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09012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PORTUGUÊS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9012D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09012D">
                        <w:rPr>
                          <w:sz w:val="20"/>
                          <w:u w:val="none"/>
                        </w:rPr>
                        <w:t xml:space="preserve">TANIA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Leia o texto para responder as questões.</w:t>
      </w:r>
    </w:p>
    <w:p w:rsidR="0009012D" w:rsidRPr="00495331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Os monstros saem de férias em “Hotel Transilvânia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>”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5397057" cy="2510287"/>
            <wp:effectExtent l="0" t="0" r="0" b="4445"/>
            <wp:docPr id="91" name="Imagem 91" descr="Resultado de imagem para hotel transilvÃ¢ni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m para hotel transilvÃ¢nia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2085"/>
                    <a:stretch/>
                  </pic:blipFill>
                  <pic:spPr bwMode="auto">
                    <a:xfrm>
                      <a:off x="0" y="0"/>
                      <a:ext cx="5400040" cy="25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: Férias Monstruosas”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estreia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neste dia 12 de julho, e é o terceiro filme que acompanha as aventuras do Conde Drácula, de sua filha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Mavis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e de seus amigos monstros.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Essa é a primeira vez que a história do Senhor das Trevas e sua turma se passa fora do Hotel Transilvânia.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Mavis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leva o pai para passar as férias em um cruzeiro de monstros.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Drácula, que vinha se sentindo muito sozinho, resolve procurar o amor em um site de relacionamento para monstros. Durante a viagem, ele acaba se encantando por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Ericka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, a capitã do navio, mas Conde não sabe que ela esconde um terrível segredo.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 capitã é bisneta de Abraham Van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Helsing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, um famoso caçador de monstros e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arqui-inimigo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de Drácula e o cruzeiro é apenas uma armadilha para capturar as criaturas.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Para resolver esse problema,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Mavis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e seu pai contam com a ajuda de seus amigos monstruosos, como a Múmia Murray, Frankenstein e o lobisomem Wayne.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” foi dirigido por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GenndyTartakovsky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, também responsável pelos dois filmes anteriores. Na versão original em inglês,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o longa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tem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dubladores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como Adam Sandler, dando sua voz ao Drácula, e Selena Gomez como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Mavis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Disponível em: &lt;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https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://jornaljoca.com.br&gt;.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1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O texto lido é: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uma lenda do Conde Drácula.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b) um conto sobre o Conde Drácula.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um resumo do filme 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: Férias Monstruosas”.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uma notícia sobre o filme 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: Férias Monstruosas”.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2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Identifique o objetivo de quem escreveu o texto: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divulgar o filme 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: Férias Monstruosas”.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contar a origem do Conde Drácula.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narrar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as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aventuras do Conde Drácula.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comentar o filme “Hotel Transilvânia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: Férias Monstruosas”.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3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Na parte “Hotel Transilvânia 3: Férias Monstruosas”, a palavra “Monstruosas”: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explica as férias do Drácula, da sua filha e dos seus amigos.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critica as férias do Drácula, da sua filha e dos seus amigos.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justifica as férias do Drácula, da sua filha e dos seus amigos.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caracteriza as férias do Drácula, da sua filha e dos seus amigos.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4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Na passagem “[...] ele acaba se encantando por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Ericka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[...]”, o termo “ele” retoma: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o Drácula.   b) o Abraham Van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Helsing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.    c) o Frankenstein.  d) o lobisomem Wayne.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5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O autor do texto empregou, em sua maioria, verbos no tempo presente. Por quê?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a) Porque ele aponta para fatos que estão acontecendo.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b) Porque ele quer aproximar o leitor da história narrada no filme.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c) Porque ele está se referindo a um filme com uma temática atual.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d) Porque ele está contando sobre um filme lançado recentemente. 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shd w:val="clear" w:color="auto" w:fill="FFFFCC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Leia o texto para responder as questões que seguem.</w:t>
      </w:r>
    </w:p>
    <w:p w:rsidR="0009012D" w:rsidRPr="00495331" w:rsidRDefault="0009012D" w:rsidP="0009012D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5100320</wp:posOffset>
            </wp:positionH>
            <wp:positionV relativeFrom="paragraph">
              <wp:posOffset>301625</wp:posOffset>
            </wp:positionV>
            <wp:extent cx="1398905" cy="953770"/>
            <wp:effectExtent l="19050" t="0" r="0" b="0"/>
            <wp:wrapThrough wrapText="bothSides">
              <wp:wrapPolygon edited="0">
                <wp:start x="-294" y="0"/>
                <wp:lineTo x="-294" y="21140"/>
                <wp:lineTo x="21473" y="21140"/>
                <wp:lineTo x="21473" y="0"/>
                <wp:lineTo x="-294" y="0"/>
              </wp:wrapPolygon>
            </wp:wrapThrough>
            <wp:docPr id="92" name="Imagem 92" descr="Resultado de imagem para 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pa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911" t="14435" r="23724" b="13277"/>
                    <a:stretch/>
                  </pic:blipFill>
                  <pic:spPr bwMode="auto">
                    <a:xfrm>
                      <a:off x="0" y="0"/>
                      <a:ext cx="139890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7</w:t>
      </w:r>
      <w:proofErr w:type="gramEnd"/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 de julho de 2012</w:t>
      </w:r>
    </w:p>
    <w:p w:rsidR="0009012D" w:rsidRPr="00495331" w:rsidRDefault="0009012D" w:rsidP="0009012D">
      <w:pPr>
        <w:shd w:val="clear" w:color="auto" w:fill="FFFFCC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Pai é um negócio fogo, o meu, o do Toninho, do Mauro, do </w:t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Joca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, do Zé Luís e do Beto são mais ou menos.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O meu deixa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jogar na rua, mas nada de chegar perto da avenida. O Toninho está terminantemente proibido de ir ao bar do Seu Porfírio. O do Beto é bem bravo, só que nunca está em casa: por isso, o Beto é o maior folgado e faz o que quer. Também, quando o pai chega, mixou a brincadeira. O do Juca é que nem o meu. O do Zé deixa, mas é obrigatório voltar 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às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seis em ponto e o do Mauro às vezes deixa tudo, outras dá bronca que Deus me livre, tudo na tal língua estrangeira que ele inventou.</w:t>
      </w:r>
    </w:p>
    <w:p w:rsidR="0009012D" w:rsidRPr="00495331" w:rsidRDefault="0009012D" w:rsidP="0009012D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AZEVEDO, Ricardo. </w:t>
      </w:r>
      <w:r w:rsidRPr="00495331">
        <w:rPr>
          <w:rFonts w:ascii="Verdana" w:hAnsi="Verdana"/>
          <w:i/>
          <w:iCs/>
          <w:color w:val="000000" w:themeColor="text1"/>
          <w:sz w:val="20"/>
          <w:szCs w:val="20"/>
        </w:rPr>
        <w:t>Nossa Tua tem um problema</w:t>
      </w:r>
      <w:r w:rsidRPr="00495331">
        <w:rPr>
          <w:rFonts w:ascii="Verdana" w:hAnsi="Verdana"/>
          <w:color w:val="000000" w:themeColor="text1"/>
          <w:sz w:val="20"/>
          <w:szCs w:val="20"/>
        </w:rPr>
        <w:t>. São Paulo: Paulinas. </w:t>
      </w: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6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A que gênero textual pertence o texto acima?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Diário pessoal;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Carta;    c) Conto;    d) Fábula.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7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O assunto predominante no texto é: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os pais;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a escola;   c) os amigos;    d) o celular.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  <w:shd w:val="clear" w:color="auto" w:fill="FFFFCC"/>
        </w:rPr>
      </w:pPr>
      <w:r w:rsidRPr="00495331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411480</wp:posOffset>
            </wp:positionV>
            <wp:extent cx="1043305" cy="542925"/>
            <wp:effectExtent l="0" t="0" r="4445" b="9525"/>
            <wp:wrapTight wrapText="bothSides">
              <wp:wrapPolygon edited="0">
                <wp:start x="18142" y="0"/>
                <wp:lineTo x="0" y="2274"/>
                <wp:lineTo x="0" y="18189"/>
                <wp:lineTo x="2761" y="21221"/>
                <wp:lineTo x="15382" y="21221"/>
                <wp:lineTo x="21298" y="19705"/>
                <wp:lineTo x="21298" y="0"/>
                <wp:lineTo x="18142" y="0"/>
              </wp:wrapPolygon>
            </wp:wrapTight>
            <wp:docPr id="93" name="Imagem 93" descr="Resultado de imagem para s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sup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FFFFCC"/>
        </w:rPr>
        <w:t>Leia o poema. </w:t>
      </w:r>
    </w:p>
    <w:p w:rsidR="0009012D" w:rsidRPr="00495331" w:rsidRDefault="0009012D" w:rsidP="0009012D">
      <w:pPr>
        <w:jc w:val="both"/>
        <w:rPr>
          <w:rFonts w:ascii="Verdana" w:hAnsi="Verdana"/>
          <w:b/>
          <w:color w:val="000000" w:themeColor="text1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FFFFCC"/>
        </w:rPr>
        <w:br/>
      </w:r>
      <w:r w:rsidRPr="00495331">
        <w:rPr>
          <w:rFonts w:ascii="Verdana" w:hAnsi="Verdana"/>
          <w:color w:val="000000" w:themeColor="text1"/>
          <w:sz w:val="20"/>
          <w:szCs w:val="20"/>
        </w:rPr>
        <w:t>Superpopulação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Superpoluição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  <w:t>Superstição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proofErr w:type="spellStart"/>
      <w:r w:rsidRPr="00495331">
        <w:rPr>
          <w:rFonts w:ascii="Verdana" w:hAnsi="Verdana"/>
          <w:color w:val="000000" w:themeColor="text1"/>
          <w:sz w:val="20"/>
          <w:szCs w:val="20"/>
        </w:rPr>
        <w:t>Supertensão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Socorro, super-homem!!!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color w:val="000000" w:themeColor="text1"/>
          <w:sz w:val="16"/>
          <w:szCs w:val="16"/>
        </w:rPr>
        <w:t>(Ulisses Tavares. Caindo na real. São Paulo: Brasiliense) </w:t>
      </w:r>
    </w:p>
    <w:p w:rsidR="0009012D" w:rsidRPr="00495331" w:rsidRDefault="0009012D" w:rsidP="0009012D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8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Qual o processo de formação da maioria das palavras desse poema?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  <w:t>a) aglutinação;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prefixação;   c) sufixação.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 xml:space="preserve">QUESTÃO </w:t>
      </w:r>
      <w:proofErr w:type="gramStart"/>
      <w:r w:rsidRPr="00495331">
        <w:rPr>
          <w:rFonts w:ascii="Verdana" w:hAnsi="Verdana"/>
          <w:b/>
          <w:color w:val="000000" w:themeColor="text1"/>
          <w:sz w:val="20"/>
          <w:szCs w:val="20"/>
        </w:rPr>
        <w:t>9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Leia a tirinha abaixo e informe a classe de palavra a qual pertencem as palavras grifadas nos quadrinhos 1 a 4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lastRenderedPageBreak/>
        <w:drawing>
          <wp:inline distT="0" distB="0" distL="0" distR="0">
            <wp:extent cx="4132053" cy="2967487"/>
            <wp:effectExtent l="0" t="0" r="1905" b="4445"/>
            <wp:docPr id="94" name="Imagem 94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890" cy="29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pronome;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artigo;   c) numeral;   d) verbo;   e) adjetivo.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shd w:val="clear" w:color="auto" w:fill="FFFFCC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Leia a tira para responder as questões a seguir.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5193102" cy="1647645"/>
            <wp:effectExtent l="0" t="0" r="7620" b="0"/>
            <wp:docPr id="95" name="Imagem 95" descr="tirinha koizas da v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inha koizas da vi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57" t="13064" r="2076" b="3771"/>
                    <a:stretch/>
                  </pic:blipFill>
                  <pic:spPr bwMode="auto">
                    <a:xfrm>
                      <a:off x="0" y="0"/>
                      <a:ext cx="5193011" cy="164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QUESTÃO 10</w:t>
      </w:r>
      <w:proofErr w:type="gramStart"/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 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Os substantivos são as palavras que nomeiam os seres. Assinale um substantivo na pergunta que introduz o diálogo entre pai e filho: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“Papai, como surgiu o mundo?”</w:t>
      </w:r>
    </w:p>
    <w:p w:rsidR="0009012D" w:rsidRPr="00495331" w:rsidRDefault="0009012D" w:rsidP="0009012D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surgiu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;    b) papai;    c) como;    d) o.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QUESTÃO 11</w:t>
      </w:r>
      <w:proofErr w:type="gramStart"/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</w:t>
      </w:r>
      <w:r w:rsidRPr="00495331">
        <w:rPr>
          <w:rFonts w:ascii="Verdana" w:hAnsi="Verdana"/>
          <w:color w:val="000000" w:themeColor="text1"/>
          <w:sz w:val="20"/>
          <w:szCs w:val="20"/>
        </w:rPr>
        <w:t> 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Na passagem “[…] Deus criou o céu e a Terra […]”, um substantivo funciona como sujeito da oração – quem pratica a ação. Aponte-o: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Deus;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céu;       c) Terra;    d) criou.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 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QUESTÃO 12 </w:t>
      </w:r>
      <w:r w:rsidRPr="00495331">
        <w:rPr>
          <w:rFonts w:ascii="Verdana" w:hAnsi="Verdana"/>
          <w:color w:val="000000" w:themeColor="text1"/>
          <w:sz w:val="20"/>
          <w:szCs w:val="20"/>
        </w:rPr>
        <w:t>Observe com atenção: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46990</wp:posOffset>
            </wp:positionV>
            <wp:extent cx="1362710" cy="862330"/>
            <wp:effectExtent l="0" t="0" r="8890" b="0"/>
            <wp:wrapTight wrapText="bothSides">
              <wp:wrapPolygon edited="0">
                <wp:start x="0" y="0"/>
                <wp:lineTo x="0" y="20996"/>
                <wp:lineTo x="21439" y="20996"/>
                <wp:lineTo x="21439" y="0"/>
                <wp:lineTo x="0" y="0"/>
              </wp:wrapPolygon>
            </wp:wrapTight>
            <wp:docPr id="96" name="Imagem 96" descr="https://www.acessaber.com.br/wp-content/uploads/2018/04/Peix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acessaber.com.br/wp-content/uploads/2018/04/Peixinh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5331">
        <w:rPr>
          <w:rFonts w:ascii="Verdana" w:hAnsi="Verdana"/>
          <w:color w:val="000000" w:themeColor="text1"/>
          <w:sz w:val="20"/>
          <w:szCs w:val="20"/>
        </w:rPr>
        <w:t> Os substantivos, presentes no balãozinho, têm em comum o fato de serem: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próprios;     b) compostos;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c) concretos.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QUESTÃO 13 </w:t>
      </w:r>
      <w:r w:rsidRPr="00495331">
        <w:rPr>
          <w:rFonts w:ascii="Verdana" w:hAnsi="Verdana"/>
          <w:color w:val="000000" w:themeColor="text1"/>
          <w:sz w:val="20"/>
          <w:szCs w:val="20"/>
        </w:rPr>
        <w:t>Assinale o substantivo coletivo de “peixes”:</w:t>
      </w:r>
    </w:p>
    <w:p w:rsidR="0009012D" w:rsidRPr="00495331" w:rsidRDefault="0009012D" w:rsidP="0009012D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a) constelação;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b) cardume;    c) bando;    d) quadrilha.</w:t>
      </w:r>
    </w:p>
    <w:p w:rsidR="0009012D" w:rsidRPr="00495331" w:rsidRDefault="0009012D" w:rsidP="0009012D">
      <w:pPr>
        <w:shd w:val="clear" w:color="auto" w:fill="FFFFCC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b/>
          <w:color w:val="000000" w:themeColor="text1"/>
          <w:sz w:val="20"/>
          <w:szCs w:val="20"/>
        </w:rPr>
        <w:t>Leia o texto para responder a questão 14</w:t>
      </w:r>
    </w:p>
    <w:p w:rsidR="0009012D" w:rsidRPr="00495331" w:rsidRDefault="0009012D" w:rsidP="0009012D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  <w:r w:rsidRPr="00495331">
        <w:rPr>
          <w:rFonts w:ascii="Verdana" w:hAnsi="Verdana"/>
          <w:noProof/>
          <w:color w:val="000000" w:themeColor="text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3616325</wp:posOffset>
            </wp:positionH>
            <wp:positionV relativeFrom="paragraph">
              <wp:posOffset>53340</wp:posOffset>
            </wp:positionV>
            <wp:extent cx="1943735" cy="1844675"/>
            <wp:effectExtent l="0" t="0" r="0" b="3175"/>
            <wp:wrapThrough wrapText="bothSides">
              <wp:wrapPolygon edited="0">
                <wp:start x="0" y="0"/>
                <wp:lineTo x="0" y="21414"/>
                <wp:lineTo x="21381" y="21414"/>
                <wp:lineTo x="21381" y="0"/>
                <wp:lineTo x="0" y="0"/>
              </wp:wrapPolygon>
            </wp:wrapThrough>
            <wp:docPr id="97" name="Imagem 97" descr="Resultado de imagem para mente quieta corpo saudá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nte quieta corpo saudável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729" t="12692" r="5104"/>
                    <a:stretch/>
                  </pic:blipFill>
                  <pic:spPr bwMode="auto">
                    <a:xfrm>
                      <a:off x="0" y="0"/>
                      <a:ext cx="194373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9012D" w:rsidRPr="00495331" w:rsidRDefault="0009012D" w:rsidP="0009012D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 xml:space="preserve">A meditação ajuda a controlar a ansiedade e a aliviar a dor? Ao que tudo indica, sim. Nessas duas áreas os cientistas encontraram as maiores evidências da ação terapêutica da meditação, medida em dezenas de pesquisas. Nos últimos 24 anos, só a clínica de redução do estresse da Universidade de Massachusetts monitorou 14 mil portadores de câncer, </w:t>
      </w:r>
      <w:proofErr w:type="spellStart"/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aids</w:t>
      </w:r>
      <w:proofErr w:type="spellEnd"/>
      <w:proofErr w:type="gramEnd"/>
      <w:r w:rsidRPr="00495331">
        <w:rPr>
          <w:rFonts w:ascii="Verdana" w:hAnsi="Verdana"/>
          <w:color w:val="000000" w:themeColor="text1"/>
          <w:sz w:val="20"/>
          <w:szCs w:val="20"/>
        </w:rPr>
        <w:t>, dor crônica e complicações gástricas. Os técnicos descobriram que, submetidos a sessões de meditação que alteraram o foco da sua atenção, os pacientes reduziram o nível de ansiedade e diminuíram ou abandonaram o uso de analgésicos. Revista </w:t>
      </w:r>
      <w:proofErr w:type="spellStart"/>
      <w:r w:rsidRPr="00495331">
        <w:rPr>
          <w:rFonts w:ascii="Verdana" w:hAnsi="Verdana"/>
          <w:i/>
          <w:iCs/>
          <w:color w:val="000000" w:themeColor="text1"/>
          <w:sz w:val="20"/>
          <w:szCs w:val="20"/>
        </w:rPr>
        <w:t>Superinteressante</w:t>
      </w:r>
      <w:proofErr w:type="spellEnd"/>
      <w:r w:rsidRPr="00495331">
        <w:rPr>
          <w:rFonts w:ascii="Verdana" w:hAnsi="Verdana"/>
          <w:color w:val="000000" w:themeColor="text1"/>
          <w:sz w:val="20"/>
          <w:szCs w:val="20"/>
        </w:rPr>
        <w:t>, out. 2003. </w:t>
      </w:r>
    </w:p>
    <w:p w:rsidR="0009012D" w:rsidRPr="00495331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  <w:u w:val="single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495331" w:rsidRDefault="0009012D" w:rsidP="0009012D">
      <w:pPr>
        <w:shd w:val="clear" w:color="auto" w:fill="FFFFFF"/>
        <w:rPr>
          <w:rFonts w:ascii="Verdana" w:hAnsi="Verdana"/>
          <w:b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</w:rPr>
        <w:t>QUESTÃO 14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O autor do texto pretende: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a) informar</w:t>
      </w:r>
      <w:proofErr w:type="gramStart"/>
      <w:r>
        <w:rPr>
          <w:rFonts w:ascii="Verdana" w:hAnsi="Verdana"/>
          <w:bCs/>
          <w:color w:val="000000" w:themeColor="text1"/>
          <w:sz w:val="20"/>
          <w:szCs w:val="20"/>
        </w:rPr>
        <w:t xml:space="preserve">   </w:t>
      </w:r>
      <w:proofErr w:type="gramEnd"/>
      <w:r w:rsidRPr="00495331">
        <w:rPr>
          <w:rFonts w:ascii="Verdana" w:hAnsi="Verdana"/>
          <w:bCs/>
          <w:color w:val="000000" w:themeColor="text1"/>
          <w:sz w:val="20"/>
          <w:szCs w:val="20"/>
        </w:rPr>
        <w:t>b) 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conscientizar   </w:t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c)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 denunciar    </w:t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d) </w:t>
      </w:r>
      <w:r w:rsidRPr="00495331">
        <w:rPr>
          <w:rFonts w:ascii="Verdana" w:hAnsi="Verdana"/>
          <w:color w:val="000000" w:themeColor="text1"/>
          <w:sz w:val="20"/>
          <w:szCs w:val="20"/>
        </w:rPr>
        <w:t>criticar</w:t>
      </w:r>
      <w:r w:rsidRPr="00495331">
        <w:rPr>
          <w:rFonts w:ascii="Verdana" w:hAnsi="Verdana"/>
          <w:b/>
          <w:color w:val="000000" w:themeColor="text1"/>
          <w:sz w:val="20"/>
          <w:szCs w:val="20"/>
        </w:rPr>
        <w:br/>
      </w: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CC"/>
        </w:rPr>
      </w:pPr>
      <w:r w:rsidRPr="00495331">
        <w:rPr>
          <w:rFonts w:ascii="Verdana" w:hAnsi="Verdana"/>
          <w:b/>
          <w:color w:val="000000" w:themeColor="text1"/>
          <w:sz w:val="20"/>
          <w:szCs w:val="20"/>
          <w:shd w:val="clear" w:color="auto" w:fill="FFFFCC"/>
        </w:rPr>
        <w:t>Leia a seguinte propaganda</w:t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  <w:shd w:val="clear" w:color="auto" w:fill="FFFFCC"/>
        </w:rPr>
        <w:t>:</w:t>
      </w:r>
    </w:p>
    <w:p w:rsidR="0009012D" w:rsidRDefault="0009012D" w:rsidP="0009012D">
      <w:pPr>
        <w:shd w:val="clear" w:color="auto" w:fill="FFFFFF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noProof/>
          <w:color w:val="000000" w:themeColor="text1"/>
        </w:rPr>
        <w:drawing>
          <wp:inline distT="0" distB="0" distL="0" distR="0">
            <wp:extent cx="2199736" cy="741871"/>
            <wp:effectExtent l="0" t="0" r="0" b="1270"/>
            <wp:docPr id="98" name="Imagem 98" descr="Resultado de imagem para liquidaÃ§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liquidaÃ§Ã£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335" t="22756" r="10224" b="32930"/>
                    <a:stretch/>
                  </pic:blipFill>
                  <pic:spPr bwMode="auto">
                    <a:xfrm>
                      <a:off x="0" y="0"/>
                      <a:ext cx="2199698" cy="74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</w:p>
    <w:p w:rsidR="0009012D" w:rsidRPr="00495331" w:rsidRDefault="0009012D" w:rsidP="0009012D">
      <w:pPr>
        <w:shd w:val="clear" w:color="auto" w:fill="FFFFFF"/>
        <w:rPr>
          <w:rFonts w:ascii="Verdana" w:hAnsi="Verdana"/>
          <w:color w:val="000000" w:themeColor="text1"/>
          <w:sz w:val="20"/>
          <w:szCs w:val="20"/>
        </w:rPr>
      </w:pPr>
      <w:r w:rsidRPr="00495331">
        <w:rPr>
          <w:rFonts w:ascii="Verdana" w:hAnsi="Verdana"/>
          <w:color w:val="000000" w:themeColor="text1"/>
          <w:sz w:val="20"/>
          <w:szCs w:val="20"/>
        </w:rPr>
        <w:t>Passe na loja e ganhe este lindo relógio!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  <w:t>Grátis! Você pode ganhar um relógio grátis!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  <w:t>Na compra de um lindo fogão. Por apenas 24 parcelas de R$ 60,00.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  <w:t>Relógio grátis! Não perca essa promoção!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b/>
          <w:color w:val="000000" w:themeColor="text1"/>
          <w:sz w:val="20"/>
          <w:szCs w:val="20"/>
        </w:rPr>
        <w:t>QUESTÃO 15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 A repetição da palavra</w:t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  <w:u w:val="single"/>
        </w:rPr>
        <w:t>grátis</w:t>
      </w:r>
      <w:r w:rsidRPr="00495331">
        <w:rPr>
          <w:rFonts w:ascii="Verdana" w:hAnsi="Verdana"/>
          <w:b/>
          <w:bCs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color w:val="000000" w:themeColor="text1"/>
          <w:sz w:val="20"/>
          <w:szCs w:val="20"/>
        </w:rPr>
        <w:t>quer convencer o leitor da propaganda a: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a) </w:t>
      </w:r>
      <w:r w:rsidRPr="00495331">
        <w:rPr>
          <w:rFonts w:ascii="Verdana" w:hAnsi="Verdana"/>
          <w:color w:val="000000" w:themeColor="text1"/>
          <w:sz w:val="20"/>
          <w:szCs w:val="20"/>
        </w:rPr>
        <w:t>comprar um fogão na loja</w:t>
      </w:r>
      <w:proofErr w:type="gramStart"/>
      <w:r w:rsidRPr="00495331">
        <w:rPr>
          <w:rFonts w:ascii="Verdana" w:hAnsi="Verdana"/>
          <w:color w:val="000000" w:themeColor="text1"/>
          <w:sz w:val="20"/>
          <w:szCs w:val="20"/>
        </w:rPr>
        <w:t>. </w:t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b)</w:t>
      </w:r>
      <w:proofErr w:type="gramEnd"/>
      <w:r w:rsidRPr="00495331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color w:val="000000" w:themeColor="text1"/>
          <w:sz w:val="20"/>
          <w:szCs w:val="20"/>
        </w:rPr>
        <w:t>receber um relógio de graça. </w:t>
      </w:r>
      <w:r w:rsidRPr="00495331">
        <w:rPr>
          <w:rFonts w:ascii="Verdana" w:hAnsi="Verdana"/>
          <w:color w:val="000000" w:themeColor="text1"/>
          <w:sz w:val="20"/>
          <w:szCs w:val="20"/>
        </w:rPr>
        <w:br/>
      </w:r>
      <w:r w:rsidRPr="00495331">
        <w:rPr>
          <w:rFonts w:ascii="Verdana" w:hAnsi="Verdana"/>
          <w:bCs/>
          <w:color w:val="000000" w:themeColor="text1"/>
          <w:sz w:val="20"/>
          <w:szCs w:val="20"/>
        </w:rPr>
        <w:t>c) </w:t>
      </w:r>
      <w:r w:rsidRPr="00495331">
        <w:rPr>
          <w:rFonts w:ascii="Verdana" w:hAnsi="Verdana"/>
          <w:color w:val="000000" w:themeColor="text1"/>
          <w:sz w:val="20"/>
          <w:szCs w:val="20"/>
        </w:rPr>
        <w:t xml:space="preserve">comprar um relógio barato.    </w:t>
      </w:r>
      <w:proofErr w:type="gramStart"/>
      <w:r w:rsidRPr="00495331">
        <w:rPr>
          <w:rFonts w:ascii="Verdana" w:hAnsi="Verdana"/>
          <w:bCs/>
          <w:color w:val="000000" w:themeColor="text1"/>
          <w:sz w:val="20"/>
          <w:szCs w:val="20"/>
        </w:rPr>
        <w:t>d)</w:t>
      </w:r>
      <w:proofErr w:type="gramEnd"/>
      <w:r w:rsidRPr="00495331">
        <w:rPr>
          <w:rFonts w:ascii="Verdana" w:hAnsi="Verdana"/>
          <w:bCs/>
          <w:color w:val="000000" w:themeColor="text1"/>
          <w:sz w:val="20"/>
          <w:szCs w:val="20"/>
        </w:rPr>
        <w:t> </w:t>
      </w:r>
      <w:r w:rsidRPr="00495331">
        <w:rPr>
          <w:rFonts w:ascii="Verdana" w:hAnsi="Verdana"/>
          <w:color w:val="000000" w:themeColor="text1"/>
          <w:sz w:val="20"/>
          <w:szCs w:val="20"/>
        </w:rPr>
        <w:t>receber um fogão de graça.</w:t>
      </w:r>
    </w:p>
    <w:p w:rsidR="0009012D" w:rsidRPr="00495331" w:rsidRDefault="0009012D" w:rsidP="0009012D">
      <w:pPr>
        <w:shd w:val="clear" w:color="auto" w:fill="FFFFFF"/>
        <w:rPr>
          <w:rFonts w:ascii="Verdana" w:hAnsi="Verdana"/>
          <w:b/>
          <w:color w:val="000000" w:themeColor="text1"/>
          <w:sz w:val="20"/>
          <w:szCs w:val="20"/>
        </w:rPr>
      </w:pPr>
    </w:p>
    <w:p w:rsidR="0009012D" w:rsidRPr="0009012D" w:rsidRDefault="0009012D" w:rsidP="0009012D">
      <w:pPr>
        <w:ind w:firstLine="708"/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09012D" w:rsidRPr="0009012D" w:rsidRDefault="0009012D" w:rsidP="0009012D">
      <w:pPr>
        <w:rPr>
          <w:rFonts w:ascii="Arial" w:hAnsi="Arial" w:cs="Arial"/>
          <w:sz w:val="22"/>
          <w:szCs w:val="20"/>
        </w:rPr>
      </w:pPr>
    </w:p>
    <w:p w:rsidR="00D06C48" w:rsidRPr="0009012D" w:rsidRDefault="00D06C48" w:rsidP="0009012D">
      <w:pPr>
        <w:rPr>
          <w:rFonts w:ascii="Arial" w:hAnsi="Arial" w:cs="Arial"/>
          <w:sz w:val="22"/>
          <w:szCs w:val="20"/>
        </w:rPr>
      </w:pPr>
    </w:p>
    <w:sectPr w:rsidR="00D06C48" w:rsidRPr="0009012D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NUL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1092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3</cp:revision>
  <cp:lastPrinted>2021-08-25T19:52:00Z</cp:lastPrinted>
  <dcterms:created xsi:type="dcterms:W3CDTF">2021-11-26T17:00:00Z</dcterms:created>
  <dcterms:modified xsi:type="dcterms:W3CDTF">2021-11-26T17:02:00Z</dcterms:modified>
</cp:coreProperties>
</file>