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B2563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FILOSOFIA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C3337A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B2563F">
                                  <w:rPr>
                                    <w:sz w:val="20"/>
                                    <w:u w:val="none"/>
                                  </w:rPr>
                                  <w:t>YSADORA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C3337A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B2563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FILOSOFIA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C3337A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B2563F">
                            <w:rPr>
                              <w:sz w:val="20"/>
                              <w:u w:val="none"/>
                            </w:rPr>
                            <w:t>YSADORA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C3337A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3337A" w:rsidRPr="00AE5D6C" w:rsidRDefault="00C3337A" w:rsidP="00C3337A">
      <w:pPr>
        <w:spacing w:after="240"/>
        <w:ind w:left="-851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Módulos 27 e 28</w:t>
      </w:r>
      <w:r w:rsidRPr="00AE5D6C">
        <w:rPr>
          <w:rFonts w:eastAsia="Times New Roman"/>
          <w:b/>
          <w:sz w:val="28"/>
        </w:rPr>
        <w:t>.</w:t>
      </w:r>
    </w:p>
    <w:p w:rsidR="00C3337A" w:rsidRPr="006C0D0E" w:rsidRDefault="00C3337A" w:rsidP="00C3337A">
      <w:pPr>
        <w:spacing w:after="240"/>
        <w:ind w:left="-851"/>
        <w:jc w:val="both"/>
        <w:rPr>
          <w:rFonts w:eastAsia="Times New Roman"/>
          <w:sz w:val="28"/>
        </w:rPr>
      </w:pPr>
      <w:r w:rsidRPr="006C0D0E">
        <w:rPr>
          <w:rFonts w:eastAsia="Times New Roman"/>
          <w:sz w:val="28"/>
        </w:rPr>
        <w:t>Obs.: Esta lista deve ser entregue juntamente com a prova, sendo parte da nota.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1</w:t>
      </w:r>
      <w:proofErr w:type="gramEnd"/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________________________________________________________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  <w:bookmarkStart w:id="0" w:name="_GoBack"/>
      <w:bookmarkEnd w:id="0"/>
    </w:p>
    <w:p w:rsidR="00C3337A" w:rsidRPr="003B763C" w:rsidRDefault="00C3337A" w:rsidP="00C3337A">
      <w:pPr>
        <w:spacing w:after="0" w:line="240" w:lineRule="auto"/>
        <w:ind w:left="-851"/>
        <w:jc w:val="both"/>
        <w:rPr>
          <w:sz w:val="20"/>
        </w:rPr>
      </w:pPr>
      <w:r>
        <w:t xml:space="preserve">Não é verdade que estão ainda cheios de velhice espiritual aqueles que nos dizem: “Que fazia Deus antes de criar o céu e a terra? Se estava ocioso e nada realizava”, dizem eles, “por que não ficou sempre assim no decurso dos séculos, abstendo-se, como antes, de toda ação? Se existiu em Deus um novo movimento, uma vontade nova para dar o ser a criaturas que nunca antes criara, como pode haver verdadeira eternidade, se </w:t>
      </w:r>
      <w:proofErr w:type="gramStart"/>
      <w:r>
        <w:t>n’Ele</w:t>
      </w:r>
      <w:proofErr w:type="gramEnd"/>
      <w:r>
        <w:t xml:space="preserve"> aparece uma vontade que antes não existia? </w:t>
      </w:r>
      <w:r w:rsidRPr="003B763C">
        <w:rPr>
          <w:sz w:val="20"/>
        </w:rPr>
        <w:t xml:space="preserve">” AGOSTINHO. Confissões. São Paulo: Abril Cultural, 1984. </w:t>
      </w:r>
    </w:p>
    <w:p w:rsidR="00C3337A" w:rsidRDefault="00C3337A" w:rsidP="00C3337A">
      <w:pPr>
        <w:spacing w:after="0" w:line="240" w:lineRule="auto"/>
        <w:ind w:left="-851"/>
        <w:jc w:val="both"/>
      </w:pPr>
    </w:p>
    <w:p w:rsidR="00C3337A" w:rsidRDefault="00C3337A" w:rsidP="00C3337A">
      <w:pPr>
        <w:spacing w:after="0" w:line="240" w:lineRule="auto"/>
        <w:ind w:left="-851"/>
        <w:jc w:val="both"/>
      </w:pPr>
      <w:r>
        <w:t>A questão da eternidade, tal como abordada pelo autor, é um exemplo da reflexão filosófica sobre a (s</w:t>
      </w:r>
      <w:proofErr w:type="gramStart"/>
      <w:r>
        <w:t>)</w:t>
      </w:r>
      <w:proofErr w:type="gramEnd"/>
      <w:r>
        <w:t xml:space="preserve"> </w:t>
      </w:r>
    </w:p>
    <w:p w:rsidR="00C3337A" w:rsidRDefault="00C3337A" w:rsidP="00C3337A">
      <w:pPr>
        <w:spacing w:after="0" w:line="240" w:lineRule="auto"/>
        <w:ind w:left="-851"/>
        <w:jc w:val="both"/>
      </w:pP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a.</w:t>
      </w:r>
      <w:proofErr w:type="gramEnd"/>
      <w:r>
        <w:t xml:space="preserve"> interpretações da realidade circundante.</w:t>
      </w: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b.</w:t>
      </w:r>
      <w:proofErr w:type="gramEnd"/>
      <w:r>
        <w:t xml:space="preserve"> natureza universal da tradição. </w:t>
      </w: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c.</w:t>
      </w:r>
      <w:proofErr w:type="gramEnd"/>
      <w:r>
        <w:t xml:space="preserve"> certezas inabaláveis da experiência. </w:t>
      </w: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d.</w:t>
      </w:r>
      <w:proofErr w:type="gramEnd"/>
      <w:r>
        <w:t xml:space="preserve"> abrangência da compreensão humana.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color w:val="000000"/>
          <w:sz w:val="20"/>
          <w:szCs w:val="20"/>
        </w:rPr>
      </w:pPr>
      <w:proofErr w:type="gramStart"/>
      <w:r>
        <w:t>e</w:t>
      </w:r>
      <w:proofErr w:type="gramEnd"/>
      <w:r>
        <w:t xml:space="preserve">. </w:t>
      </w:r>
      <w:proofErr w:type="gramStart"/>
      <w:r>
        <w:t>essência</w:t>
      </w:r>
      <w:proofErr w:type="gramEnd"/>
      <w:r>
        <w:t xml:space="preserve"> da ética cristã.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color w:val="000000"/>
          <w:sz w:val="20"/>
          <w:szCs w:val="2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color w:val="000000"/>
          <w:sz w:val="20"/>
          <w:szCs w:val="2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2</w:t>
      </w:r>
      <w:proofErr w:type="gramEnd"/>
    </w:p>
    <w:p w:rsidR="00C3337A" w:rsidRPr="009F7415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________________________________________________________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Pr="00BD5C11" w:rsidRDefault="00C3337A" w:rsidP="00C3337A">
      <w:pPr>
        <w:spacing w:after="0" w:line="240" w:lineRule="auto"/>
        <w:ind w:left="-851"/>
        <w:jc w:val="both"/>
        <w:rPr>
          <w:sz w:val="20"/>
        </w:rPr>
      </w:pPr>
      <w:r w:rsidRPr="00BD5C11">
        <w:t xml:space="preserve">Desde que tenhamos compreendido o significado da palavra “Deus”, </w:t>
      </w:r>
      <w:proofErr w:type="gramStart"/>
      <w:r w:rsidRPr="00BD5C11">
        <w:t>sabemos,</w:t>
      </w:r>
      <w:proofErr w:type="gramEnd"/>
      <w:r w:rsidRPr="00BD5C11">
        <w:t xml:space="preserve"> de imediato, que Deus existe. Com efeito, essa palavra designa uma coisa de tal ordem que não podemos conceber nada que lhe seja maior. Ora, o que existe na realidade e no pensamento é maior do que o que existe apenas no pensamento. Donde se segue que o objeto designado pela palavra “Deus”, que existe no pensamento, desde que se entenda essa palavra, também existe na realidade. Por conseguinte, a existência de Deus é evidente. </w:t>
      </w:r>
      <w:r w:rsidRPr="00BD5C11">
        <w:rPr>
          <w:sz w:val="20"/>
        </w:rPr>
        <w:t xml:space="preserve">TOMÁS DE AQUINO. Suma teológica. Rio de Janeiro: Loyola. 2002. </w:t>
      </w:r>
    </w:p>
    <w:p w:rsidR="00C3337A" w:rsidRDefault="00C3337A" w:rsidP="00C3337A">
      <w:pPr>
        <w:spacing w:after="0" w:line="240" w:lineRule="auto"/>
        <w:ind w:left="-851"/>
        <w:jc w:val="both"/>
      </w:pPr>
    </w:p>
    <w:p w:rsidR="00C3337A" w:rsidRDefault="00C3337A" w:rsidP="00C3337A">
      <w:pPr>
        <w:spacing w:after="0" w:line="240" w:lineRule="auto"/>
        <w:ind w:left="-851"/>
        <w:jc w:val="both"/>
      </w:pPr>
      <w:r>
        <w:t xml:space="preserve">O texto apresenta uma elaboração teórica de Tomás de Aquino caracterizada por </w:t>
      </w:r>
    </w:p>
    <w:p w:rsidR="00C3337A" w:rsidRDefault="00C3337A" w:rsidP="00C3337A">
      <w:pPr>
        <w:spacing w:after="0" w:line="240" w:lineRule="auto"/>
        <w:ind w:left="-851"/>
        <w:jc w:val="both"/>
      </w:pP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a.</w:t>
      </w:r>
      <w:proofErr w:type="gramEnd"/>
      <w:r>
        <w:t xml:space="preserve"> reiterar a ortodoxia religiosa contra os heréticos. </w:t>
      </w: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b.</w:t>
      </w:r>
      <w:proofErr w:type="gramEnd"/>
      <w:r>
        <w:t xml:space="preserve"> sustentar racionalmente doutrina alicerçada na fé. </w:t>
      </w: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c.</w:t>
      </w:r>
      <w:proofErr w:type="gramEnd"/>
      <w:r>
        <w:t xml:space="preserve"> explicar as virtudes teologais pela demonstração. </w:t>
      </w:r>
    </w:p>
    <w:p w:rsidR="00C3337A" w:rsidRDefault="00C3337A" w:rsidP="00C3337A">
      <w:pPr>
        <w:spacing w:after="0" w:line="240" w:lineRule="auto"/>
        <w:ind w:left="-851"/>
        <w:jc w:val="both"/>
      </w:pPr>
      <w:proofErr w:type="gramStart"/>
      <w:r>
        <w:t>d.</w:t>
      </w:r>
      <w:proofErr w:type="gramEnd"/>
      <w:r>
        <w:t xml:space="preserve"> flexibilizar a interpretação oficial dos textos sagrados. </w:t>
      </w:r>
    </w:p>
    <w:p w:rsidR="00C3337A" w:rsidRPr="00514308" w:rsidRDefault="00C3337A" w:rsidP="00C3337A">
      <w:pPr>
        <w:spacing w:after="0" w:line="240" w:lineRule="auto"/>
        <w:ind w:left="-851"/>
        <w:jc w:val="both"/>
      </w:pPr>
      <w:proofErr w:type="gramStart"/>
      <w:r>
        <w:t>e</w:t>
      </w:r>
      <w:proofErr w:type="gramEnd"/>
      <w:r>
        <w:t xml:space="preserve">. </w:t>
      </w:r>
      <w:proofErr w:type="gramStart"/>
      <w:r>
        <w:t>justificar</w:t>
      </w:r>
      <w:proofErr w:type="gramEnd"/>
      <w:r>
        <w:t xml:space="preserve"> pragmaticamente crença livre de dogmas.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3</w:t>
      </w:r>
      <w:proofErr w:type="gramEnd"/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________________________________________________________</w:t>
      </w:r>
    </w:p>
    <w:p w:rsidR="00C3337A" w:rsidRPr="005626FF" w:rsidRDefault="00C3337A" w:rsidP="00C3337A">
      <w:pPr>
        <w:spacing w:after="0" w:line="240" w:lineRule="auto"/>
        <w:ind w:left="-851"/>
        <w:jc w:val="both"/>
      </w:pPr>
      <w:r w:rsidRPr="005626FF">
        <w:t>Observe a charge e leia o texto a seguir.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415A7FC9" wp14:editId="47E51590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4610743" cy="2333951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l polític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LAERTE. </w:t>
      </w:r>
      <w:r>
        <w:rPr>
          <w:i/>
          <w:iCs/>
          <w:sz w:val="16"/>
          <w:szCs w:val="16"/>
        </w:rPr>
        <w:t>Classificados</w:t>
      </w:r>
      <w:r>
        <w:rPr>
          <w:sz w:val="16"/>
          <w:szCs w:val="16"/>
        </w:rPr>
        <w:t xml:space="preserve">. São Paulo: Devir, 2001. </w:t>
      </w:r>
      <w:proofErr w:type="gramStart"/>
      <w:r>
        <w:rPr>
          <w:sz w:val="16"/>
          <w:szCs w:val="16"/>
        </w:rPr>
        <w:t>p.</w:t>
      </w:r>
      <w:proofErr w:type="gramEnd"/>
      <w:r>
        <w:rPr>
          <w:sz w:val="16"/>
          <w:szCs w:val="16"/>
        </w:rPr>
        <w:t xml:space="preserve"> 25.</w:t>
      </w:r>
    </w:p>
    <w:p w:rsidR="00C3337A" w:rsidRPr="008173F2" w:rsidRDefault="00C3337A" w:rsidP="00C3337A">
      <w:pPr>
        <w:spacing w:after="0" w:line="240" w:lineRule="auto"/>
        <w:ind w:left="-851"/>
        <w:jc w:val="both"/>
      </w:pPr>
    </w:p>
    <w:p w:rsidR="00C3337A" w:rsidRPr="008173F2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 w:rsidRPr="008173F2">
        <w:t xml:space="preserve"> É evidente, pois, que a cidade faz parte das coisas da natureza, que o homem é naturalmente um animal político, destinado a viver em sociedade, e que aquele que, por instinto, e não porque qualquer circunstância o inibe, deixa de fazer parte de uma cidade, é um ser vil ou superior ao homem [...]. </w:t>
      </w:r>
      <w:r w:rsidRPr="008173F2">
        <w:rPr>
          <w:sz w:val="20"/>
          <w:szCs w:val="20"/>
        </w:rPr>
        <w:t xml:space="preserve">ARISTÓTELES. </w:t>
      </w:r>
      <w:r w:rsidRPr="008173F2">
        <w:rPr>
          <w:i/>
          <w:iCs/>
          <w:sz w:val="20"/>
          <w:szCs w:val="20"/>
        </w:rPr>
        <w:t>Política</w:t>
      </w:r>
      <w:r w:rsidRPr="008173F2">
        <w:rPr>
          <w:sz w:val="20"/>
          <w:szCs w:val="20"/>
        </w:rPr>
        <w:t xml:space="preserve">. Tradução de: CHAVES, Nestor Silveira. Rio de Janeiro: Ediouro, 1997. </w:t>
      </w:r>
      <w:proofErr w:type="gramStart"/>
      <w:r w:rsidRPr="008173F2">
        <w:rPr>
          <w:sz w:val="20"/>
          <w:szCs w:val="20"/>
        </w:rPr>
        <w:t>p.</w:t>
      </w:r>
      <w:proofErr w:type="gramEnd"/>
      <w:r w:rsidRPr="008173F2">
        <w:rPr>
          <w:sz w:val="20"/>
          <w:szCs w:val="20"/>
        </w:rPr>
        <w:t xml:space="preserve"> 13</w:t>
      </w:r>
      <w:r w:rsidRPr="008173F2">
        <w:t>.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</w:p>
    <w:p w:rsidR="00C3337A" w:rsidRDefault="00C3337A" w:rsidP="00C3337A">
      <w:pPr>
        <w:spacing w:after="0" w:line="240" w:lineRule="auto"/>
        <w:ind w:left="-851"/>
        <w:jc w:val="both"/>
      </w:pPr>
      <w:r w:rsidRPr="008173F2">
        <w:t xml:space="preserve">Com base no texto de Aristóteles e na charge, é correto afirmar que: </w:t>
      </w:r>
    </w:p>
    <w:p w:rsidR="00C3337A" w:rsidRPr="008173F2" w:rsidRDefault="00C3337A" w:rsidP="00C3337A">
      <w:pPr>
        <w:spacing w:after="0" w:line="240" w:lineRule="auto"/>
        <w:ind w:left="-851"/>
        <w:jc w:val="both"/>
      </w:pPr>
    </w:p>
    <w:p w:rsidR="00C3337A" w:rsidRPr="008173F2" w:rsidRDefault="00C3337A" w:rsidP="00C3337A">
      <w:pPr>
        <w:spacing w:after="0" w:line="240" w:lineRule="auto"/>
        <w:ind w:left="-851"/>
        <w:jc w:val="both"/>
      </w:pPr>
      <w:r>
        <w:rPr>
          <w:b/>
          <w:bCs/>
        </w:rPr>
        <w:t>a)</w:t>
      </w:r>
      <w:r w:rsidRPr="008173F2">
        <w:rPr>
          <w:b/>
          <w:bCs/>
        </w:rPr>
        <w:t xml:space="preserve"> </w:t>
      </w:r>
      <w:r w:rsidRPr="008173F2">
        <w:t xml:space="preserve">o texto de Aristóteles confirma a ideia exposta pela charge de que a condição humana de ser político é artificial e um obstáculo à liberdade individual. </w:t>
      </w:r>
    </w:p>
    <w:p w:rsidR="00C3337A" w:rsidRPr="008173F2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b/>
          <w:bCs/>
        </w:rPr>
        <w:t>b)</w:t>
      </w:r>
      <w:r w:rsidRPr="008173F2">
        <w:rPr>
          <w:b/>
          <w:bCs/>
        </w:rPr>
        <w:t xml:space="preserve"> </w:t>
      </w:r>
      <w:r w:rsidRPr="008173F2">
        <w:t xml:space="preserve">a charge apresenta uma interpretação correta do texto de Aristóteles, segundo a qual a política é uma atividade nociva à coletividade devendo seus representantes </w:t>
      </w:r>
      <w:proofErr w:type="gramStart"/>
      <w:r w:rsidRPr="008173F2">
        <w:t>serem</w:t>
      </w:r>
      <w:proofErr w:type="gramEnd"/>
      <w:r w:rsidRPr="008173F2">
        <w:t xml:space="preserve"> afastados do convívio social.</w:t>
      </w:r>
    </w:p>
    <w:p w:rsidR="00C3337A" w:rsidRPr="008173F2" w:rsidRDefault="00C3337A" w:rsidP="00C3337A">
      <w:pPr>
        <w:spacing w:after="0" w:line="240" w:lineRule="auto"/>
        <w:ind w:left="-851"/>
        <w:jc w:val="both"/>
      </w:pPr>
      <w:r>
        <w:rPr>
          <w:b/>
          <w:bCs/>
        </w:rPr>
        <w:t>c)</w:t>
      </w:r>
      <w:r w:rsidRPr="008173F2">
        <w:rPr>
          <w:b/>
          <w:bCs/>
        </w:rPr>
        <w:t xml:space="preserve"> </w:t>
      </w:r>
      <w:r w:rsidRPr="008173F2">
        <w:t xml:space="preserve">a charge aborda o ponto de vista aristotélico de que a dimensão política do homem independe da convivência com seus semelhantes, uma vez que o homem basta-se a si próprio. </w:t>
      </w:r>
    </w:p>
    <w:p w:rsidR="00C3337A" w:rsidRPr="008173F2" w:rsidRDefault="00C3337A" w:rsidP="00C3337A">
      <w:pPr>
        <w:spacing w:after="0" w:line="240" w:lineRule="auto"/>
        <w:ind w:left="-851"/>
        <w:jc w:val="both"/>
      </w:pPr>
    </w:p>
    <w:p w:rsidR="00C3337A" w:rsidRDefault="00C3337A" w:rsidP="00C3337A">
      <w:pPr>
        <w:spacing w:after="0" w:line="240" w:lineRule="auto"/>
        <w:ind w:left="-851"/>
        <w:jc w:val="both"/>
      </w:pPr>
      <w:r>
        <w:rPr>
          <w:b/>
          <w:bCs/>
        </w:rPr>
        <w:t xml:space="preserve">d) </w:t>
      </w:r>
      <w:r w:rsidRPr="008173F2">
        <w:t xml:space="preserve">a charge, fazendo alusão à afirmação aristotélica de que o homem é um animal político por natureza, sugere uma crítica a um tipo de político que ignora a coletividade privilegiando interesses particulares e que, por isso, deve ser evitado. </w:t>
      </w:r>
    </w:p>
    <w:p w:rsidR="00C3337A" w:rsidRDefault="00C3337A" w:rsidP="00C3337A">
      <w:pPr>
        <w:spacing w:after="0" w:line="240" w:lineRule="auto"/>
        <w:ind w:left="-851"/>
        <w:jc w:val="both"/>
      </w:pPr>
    </w:p>
    <w:p w:rsidR="00C3337A" w:rsidRPr="008173F2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b/>
          <w:bCs/>
        </w:rPr>
        <w:t>e)</w:t>
      </w:r>
      <w:r w:rsidRPr="008173F2">
        <w:rPr>
          <w:b/>
          <w:bCs/>
        </w:rPr>
        <w:t xml:space="preserve"> </w:t>
      </w:r>
      <w:r w:rsidRPr="008173F2">
        <w:t>tanto a charge quanto o texto de Aristóteles apresentam a ideia de que a vida em sociedade degenera o homem, tornando-o um animal.</w:t>
      </w:r>
    </w:p>
    <w:p w:rsidR="00C3337A" w:rsidRPr="001F4489" w:rsidRDefault="00C3337A" w:rsidP="00C3337A">
      <w:pPr>
        <w:tabs>
          <w:tab w:val="left" w:pos="3705"/>
        </w:tabs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4</w:t>
      </w:r>
      <w:proofErr w:type="gramEnd"/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________________________________________________________ </w:t>
      </w:r>
    </w:p>
    <w:p w:rsidR="00C3337A" w:rsidRDefault="00C3337A" w:rsidP="00C3337A">
      <w:pPr>
        <w:pStyle w:val="NormalWeb"/>
        <w:spacing w:before="0" w:beforeAutospacing="0" w:after="0" w:afterAutospacing="0"/>
        <w:ind w:left="-851"/>
        <w:jc w:val="both"/>
      </w:pPr>
      <w:r>
        <w:t xml:space="preserve">A representação de Demócrito é semelhante à de Anaxágoras, na medida em que um infinitamente múltiplo é a origem; mas nele a determinação dos princípios fundamentais aparece de maneira tal que contém aquilo que para o que foi formado não é, absolutamente, o aspecto simples para si. Por </w:t>
      </w:r>
      <w:r>
        <w:lastRenderedPageBreak/>
        <w:t xml:space="preserve">exemplo, partículas de carne e de ouro seriam princípios que, através de sua concentração, formam aquilo que aparece como figura. </w:t>
      </w:r>
      <w:r w:rsidRPr="00233EBC">
        <w:rPr>
          <w:sz w:val="20"/>
        </w:rPr>
        <w:t xml:space="preserve">HEGEL, G, W. F. </w:t>
      </w:r>
      <w:r w:rsidRPr="00233EBC">
        <w:rPr>
          <w:rStyle w:val="Forte"/>
          <w:sz w:val="20"/>
        </w:rPr>
        <w:t>Crítica moderna.</w:t>
      </w:r>
      <w:r w:rsidRPr="00233EBC">
        <w:rPr>
          <w:sz w:val="20"/>
        </w:rPr>
        <w:t xml:space="preserve"> In: SOUZA, J. C. (Org.). Os pré-socráticos: vida e obra. São Paulo: Nova Cultural, 2000 (adaptado).</w:t>
      </w:r>
    </w:p>
    <w:p w:rsidR="00C3337A" w:rsidRDefault="00C3337A" w:rsidP="00C3337A">
      <w:pPr>
        <w:pStyle w:val="NormalWeb"/>
        <w:spacing w:before="0" w:beforeAutospacing="0" w:after="0" w:afterAutospacing="0"/>
        <w:ind w:left="-851"/>
        <w:jc w:val="both"/>
      </w:pPr>
      <w:r>
        <w:t>O texto faz uma apresentação crítica acerca do pensamento de Demócrito, segundo o qual o “princípio constitutivo das coisas” estava representado pelo (a</w:t>
      </w:r>
      <w:proofErr w:type="gramStart"/>
      <w:r>
        <w:t>)</w:t>
      </w:r>
      <w:proofErr w:type="gramEnd"/>
    </w:p>
    <w:p w:rsidR="00C3337A" w:rsidRPr="00233EBC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 xml:space="preserve">A) número, que fundamenta a criação dos deuses.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 xml:space="preserve">B) átomo, que explica o surgimento dos entes. </w:t>
      </w:r>
    </w:p>
    <w:p w:rsidR="00C3337A" w:rsidRPr="00233EBC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 xml:space="preserve">C) água, que expressa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causa material da origem do universo. </w:t>
      </w:r>
    </w:p>
    <w:p w:rsidR="00C3337A" w:rsidRPr="00233EBC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 xml:space="preserve">D) devir, que simboliza o constante movimento dos objetos. </w:t>
      </w:r>
    </w:p>
    <w:p w:rsidR="00C3337A" w:rsidRPr="00233EBC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</w:p>
    <w:p w:rsidR="00C3337A" w:rsidRDefault="00C3337A" w:rsidP="00C3337A">
      <w:pPr>
        <w:spacing w:after="0" w:line="240" w:lineRule="auto"/>
        <w:ind w:left="-851"/>
        <w:jc w:val="both"/>
      </w:pPr>
    </w:p>
    <w:p w:rsidR="00C3337A" w:rsidRDefault="00C3337A" w:rsidP="00C3337A">
      <w:pPr>
        <w:tabs>
          <w:tab w:val="left" w:pos="284"/>
        </w:tabs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5</w:t>
      </w:r>
      <w:proofErr w:type="gramEnd"/>
    </w:p>
    <w:p w:rsidR="00C3337A" w:rsidRDefault="00C3337A" w:rsidP="00C3337A">
      <w:pPr>
        <w:tabs>
          <w:tab w:val="left" w:pos="284"/>
        </w:tabs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________________________________________________________</w:t>
      </w:r>
    </w:p>
    <w:p w:rsidR="00C3337A" w:rsidRPr="002D5C45" w:rsidRDefault="00C3337A" w:rsidP="00C3337A">
      <w:pPr>
        <w:spacing w:after="0" w:line="240" w:lineRule="auto"/>
        <w:ind w:left="-851"/>
        <w:jc w:val="both"/>
      </w:pPr>
      <w:r w:rsidRPr="002D5C45">
        <w:t xml:space="preserve">Em </w:t>
      </w:r>
      <w:r w:rsidRPr="002D5C45">
        <w:rPr>
          <w:i/>
          <w:iCs/>
        </w:rPr>
        <w:t xml:space="preserve">Vigiar e punir </w:t>
      </w:r>
      <w:r w:rsidRPr="002D5C45">
        <w:t xml:space="preserve">Foucault apresenta a figura arquitetural do </w:t>
      </w:r>
      <w:proofErr w:type="spellStart"/>
      <w:r w:rsidRPr="002D5C45">
        <w:t>Panóptico</w:t>
      </w:r>
      <w:proofErr w:type="spellEnd"/>
      <w:r w:rsidRPr="002D5C45">
        <w:t xml:space="preserve"> de </w:t>
      </w:r>
      <w:proofErr w:type="spellStart"/>
      <w:r w:rsidRPr="002D5C45">
        <w:t>Bentham</w:t>
      </w:r>
      <w:proofErr w:type="spellEnd"/>
      <w:r w:rsidRPr="002D5C45">
        <w:t xml:space="preserve"> como exemplo da estrutura do poder exercido como vigilância. Sobre a interpretação do filósofo a respeito dessa arquitetura, é correto afirmar que o </w:t>
      </w:r>
      <w:proofErr w:type="spellStart"/>
      <w:proofErr w:type="gramStart"/>
      <w:r w:rsidRPr="002D5C45">
        <w:t>panóptico</w:t>
      </w:r>
      <w:proofErr w:type="spellEnd"/>
      <w:proofErr w:type="gramEnd"/>
    </w:p>
    <w:p w:rsidR="00C3337A" w:rsidRPr="002D5C45" w:rsidRDefault="00C3337A" w:rsidP="00C3337A">
      <w:pPr>
        <w:spacing w:after="0" w:line="240" w:lineRule="auto"/>
        <w:ind w:left="-851"/>
        <w:jc w:val="both"/>
      </w:pPr>
      <w:r w:rsidRPr="002D5C45">
        <w:t xml:space="preserve"> </w:t>
      </w:r>
    </w:p>
    <w:p w:rsidR="00C3337A" w:rsidRPr="00736E8E" w:rsidRDefault="00C3337A" w:rsidP="00C3337A">
      <w:pPr>
        <w:spacing w:after="0" w:line="240" w:lineRule="auto"/>
        <w:ind w:left="-851"/>
        <w:jc w:val="both"/>
      </w:pPr>
      <w:r w:rsidRPr="00736E8E">
        <w:rPr>
          <w:bCs/>
        </w:rPr>
        <w:t xml:space="preserve">a) </w:t>
      </w:r>
      <w:r w:rsidRPr="00736E8E">
        <w:t xml:space="preserve">organiza unidades espaciais que escondem o indivíduo para que ele não seja reconhecido imediatamente. </w:t>
      </w:r>
    </w:p>
    <w:p w:rsidR="00C3337A" w:rsidRDefault="00C3337A" w:rsidP="00C3337A">
      <w:pPr>
        <w:spacing w:after="0" w:line="240" w:lineRule="auto"/>
        <w:ind w:left="-851"/>
        <w:jc w:val="both"/>
      </w:pPr>
      <w:r w:rsidRPr="00736E8E">
        <w:rPr>
          <w:bCs/>
        </w:rPr>
        <w:t xml:space="preserve">b) </w:t>
      </w:r>
      <w:r w:rsidRPr="00736E8E">
        <w:t xml:space="preserve">permite que cada indivíduo se esconda e permaneça na escuridão da masmorra. </w:t>
      </w:r>
    </w:p>
    <w:p w:rsidR="00C3337A" w:rsidRPr="00736E8E" w:rsidRDefault="00C3337A" w:rsidP="00C3337A">
      <w:pPr>
        <w:spacing w:after="0" w:line="240" w:lineRule="auto"/>
        <w:ind w:left="-851"/>
        <w:jc w:val="both"/>
      </w:pPr>
      <w:proofErr w:type="gramStart"/>
      <w:r w:rsidRPr="00736E8E">
        <w:rPr>
          <w:bCs/>
        </w:rPr>
        <w:t>c.</w:t>
      </w:r>
      <w:proofErr w:type="gramEnd"/>
      <w:r w:rsidRPr="00736E8E">
        <w:rPr>
          <w:bCs/>
        </w:rPr>
        <w:t xml:space="preserve"> </w:t>
      </w:r>
      <w:r w:rsidRPr="00736E8E">
        <w:t xml:space="preserve">segue o mesmo modelo das masmorras porque tranca, priva de luz e esconde os indivíduos. </w:t>
      </w:r>
    </w:p>
    <w:p w:rsidR="00C3337A" w:rsidRPr="00736E8E" w:rsidRDefault="00C3337A" w:rsidP="00C3337A">
      <w:pPr>
        <w:spacing w:after="0" w:line="240" w:lineRule="auto"/>
        <w:ind w:left="-851"/>
        <w:jc w:val="both"/>
      </w:pPr>
      <w:r w:rsidRPr="00736E8E">
        <w:rPr>
          <w:bCs/>
        </w:rPr>
        <w:t xml:space="preserve">d) </w:t>
      </w:r>
      <w:r w:rsidRPr="00736E8E">
        <w:t>é uma estrutura que contribui para a liberdade do indivíduo.</w:t>
      </w:r>
    </w:p>
    <w:p w:rsidR="00C3337A" w:rsidRPr="00736E8E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 w:rsidRPr="00736E8E">
        <w:rPr>
          <w:bCs/>
        </w:rPr>
        <w:t xml:space="preserve">e) </w:t>
      </w:r>
      <w:r w:rsidRPr="00736E8E">
        <w:t>é uma estrutura que torna cada indivíduo isolado e constantemente visível.</w:t>
      </w:r>
    </w:p>
    <w:p w:rsidR="00C3337A" w:rsidRDefault="00C3337A" w:rsidP="00C3337A">
      <w:pPr>
        <w:tabs>
          <w:tab w:val="left" w:pos="284"/>
        </w:tabs>
        <w:spacing w:after="0" w:line="240" w:lineRule="auto"/>
        <w:ind w:left="-851"/>
        <w:jc w:val="both"/>
        <w:rPr>
          <w:rFonts w:cs="ConduitITCStd"/>
          <w:color w:val="00000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6</w:t>
      </w:r>
      <w:proofErr w:type="gramEnd"/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________________________________________________________</w:t>
      </w:r>
    </w:p>
    <w:p w:rsidR="00C3337A" w:rsidRPr="00123C93" w:rsidRDefault="00C3337A" w:rsidP="00C3337A">
      <w:pPr>
        <w:spacing w:after="0" w:line="240" w:lineRule="auto"/>
        <w:ind w:left="-851"/>
        <w:jc w:val="both"/>
        <w:rPr>
          <w:sz w:val="32"/>
        </w:rPr>
      </w:pPr>
      <w:r w:rsidRPr="00ED3CA5">
        <w:rPr>
          <w:rFonts w:cs="ConduitITCStd"/>
          <w:b/>
          <w:color w:val="000000"/>
          <w:szCs w:val="20"/>
        </w:rPr>
        <w:t>Explique</w:t>
      </w:r>
      <w:r w:rsidRPr="00123C93">
        <w:rPr>
          <w:rFonts w:cs="ConduitITCStd"/>
          <w:color w:val="000000"/>
          <w:szCs w:val="20"/>
        </w:rPr>
        <w:t xml:space="preserve"> a concepção metafísica de </w:t>
      </w:r>
      <w:proofErr w:type="spellStart"/>
      <w:r w:rsidRPr="00123C93">
        <w:rPr>
          <w:rFonts w:cs="ConduitITCStd"/>
          <w:color w:val="000000"/>
          <w:szCs w:val="20"/>
        </w:rPr>
        <w:t>Schopenhauer</w:t>
      </w:r>
      <w:proofErr w:type="spellEnd"/>
      <w:r w:rsidRPr="00123C93">
        <w:rPr>
          <w:rFonts w:cs="ConduitITCStd"/>
          <w:color w:val="000000"/>
          <w:szCs w:val="20"/>
        </w:rPr>
        <w:t>, para a qual a vontade é a realidade íntima de tudo o que existe.</w:t>
      </w:r>
    </w:p>
    <w:p w:rsidR="00C3337A" w:rsidRDefault="00C3337A" w:rsidP="00C3337A">
      <w:pPr>
        <w:spacing w:after="0" w:line="240" w:lineRule="auto"/>
        <w:ind w:left="-851"/>
        <w:jc w:val="both"/>
      </w:pPr>
    </w:p>
    <w:p w:rsidR="00C3337A" w:rsidRDefault="00C3337A" w:rsidP="00C3337A">
      <w:pPr>
        <w:spacing w:after="0" w:line="36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  <w:r>
        <w:rPr>
          <w:rFonts w:cs="ConduitITCStd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onduitITCStd"/>
          <w:b/>
          <w:color w:val="000000"/>
          <w:sz w:val="20"/>
          <w:szCs w:val="20"/>
        </w:rPr>
        <w:t>______________________________________________________________________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Pr="002F1D1F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7</w:t>
      </w:r>
      <w:proofErr w:type="gramEnd"/>
    </w:p>
    <w:p w:rsidR="00C3337A" w:rsidRPr="00C82ED3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 w:rsidRPr="00C82ED3">
        <w:rPr>
          <w:rFonts w:eastAsia="Times New Roman"/>
        </w:rPr>
        <w:t>________________________________________________________</w:t>
      </w:r>
      <w:r>
        <w:rPr>
          <w:rFonts w:eastAsia="Times New Roman"/>
        </w:rPr>
        <w:t>______________</w:t>
      </w:r>
    </w:p>
    <w:p w:rsidR="00C3337A" w:rsidRPr="00C82ED3" w:rsidRDefault="00C3337A" w:rsidP="00C3337A">
      <w:pPr>
        <w:spacing w:after="0" w:line="240" w:lineRule="auto"/>
        <w:ind w:left="-851"/>
        <w:jc w:val="both"/>
        <w:rPr>
          <w:i/>
          <w:iCs/>
        </w:rPr>
      </w:pPr>
      <w:r w:rsidRPr="00C82ED3">
        <w:t xml:space="preserve">A ética precisa ser compreendida como um empreendimento coletivo a ser constantemente retomado e rediscutido, porque é produto da relação interpessoal e social. A ética supõe ainda que cada grupo social se organize sentindo-se responsável por todos e que crie condições para o exercício de um pensar e agir autônomos. A relação entre ética e política é também uma questão de educação e luta pela soberania dos povos. É necessária uma ética renovada, que se construa a partir da natureza dos valores sociais para organizar também uma nova prática política. </w:t>
      </w:r>
      <w:r w:rsidRPr="00C82ED3">
        <w:rPr>
          <w:sz w:val="20"/>
          <w:szCs w:val="20"/>
        </w:rPr>
        <w:t xml:space="preserve">CORDI </w:t>
      </w:r>
      <w:proofErr w:type="gramStart"/>
      <w:r w:rsidRPr="00C82ED3">
        <w:rPr>
          <w:sz w:val="20"/>
          <w:szCs w:val="20"/>
        </w:rPr>
        <w:t>et</w:t>
      </w:r>
      <w:proofErr w:type="gramEnd"/>
      <w:r w:rsidRPr="00C82ED3">
        <w:rPr>
          <w:sz w:val="20"/>
          <w:szCs w:val="20"/>
        </w:rPr>
        <w:t xml:space="preserve"> al. </w:t>
      </w:r>
      <w:r w:rsidRPr="00C82ED3">
        <w:rPr>
          <w:i/>
          <w:iCs/>
          <w:sz w:val="20"/>
          <w:szCs w:val="20"/>
        </w:rPr>
        <w:t>Para filosofar</w:t>
      </w:r>
      <w:r w:rsidRPr="00C82ED3">
        <w:rPr>
          <w:i/>
          <w:iCs/>
        </w:rPr>
        <w:t xml:space="preserve"> </w:t>
      </w:r>
    </w:p>
    <w:p w:rsidR="00C3337A" w:rsidRPr="00C82ED3" w:rsidRDefault="00C3337A" w:rsidP="00C3337A">
      <w:pPr>
        <w:spacing w:after="0" w:line="240" w:lineRule="auto"/>
        <w:ind w:left="-851"/>
        <w:jc w:val="both"/>
      </w:pPr>
    </w:p>
    <w:p w:rsidR="00C3337A" w:rsidRPr="00C82ED3" w:rsidRDefault="00C3337A" w:rsidP="00C3337A">
      <w:pPr>
        <w:spacing w:after="0" w:line="240" w:lineRule="auto"/>
        <w:ind w:left="-851"/>
        <w:jc w:val="both"/>
      </w:pPr>
      <w:r w:rsidRPr="00C82ED3">
        <w:t>O século XX teve de repe</w:t>
      </w:r>
      <w:r>
        <w:t>nsar a ética para enfrentar no</w:t>
      </w:r>
      <w:r w:rsidRPr="00C82ED3">
        <w:t xml:space="preserve">vos problemas oriundos de diferentes crises sociais, conflitos ideológicos e contradições da realidade. </w:t>
      </w:r>
    </w:p>
    <w:p w:rsidR="00C3337A" w:rsidRPr="00C82ED3" w:rsidRDefault="00C3337A" w:rsidP="00C3337A">
      <w:pPr>
        <w:spacing w:after="0" w:line="240" w:lineRule="auto"/>
        <w:ind w:left="-851"/>
        <w:jc w:val="both"/>
      </w:pPr>
    </w:p>
    <w:p w:rsidR="00C3337A" w:rsidRPr="00C82ED3" w:rsidRDefault="00C3337A" w:rsidP="00C3337A">
      <w:pPr>
        <w:spacing w:after="0" w:line="240" w:lineRule="auto"/>
        <w:ind w:left="-851"/>
        <w:jc w:val="both"/>
        <w:rPr>
          <w:b/>
          <w:color w:val="000000"/>
        </w:rPr>
      </w:pPr>
      <w:r w:rsidRPr="00C82ED3">
        <w:t>Discorra sobre a necessidade de relação entre ética e política no mundo contemporâneo.</w:t>
      </w:r>
    </w:p>
    <w:p w:rsidR="00C3337A" w:rsidRDefault="00C3337A" w:rsidP="00C3337A">
      <w:pPr>
        <w:spacing w:after="0" w:line="240" w:lineRule="auto"/>
        <w:ind w:left="-851"/>
        <w:jc w:val="both"/>
        <w:rPr>
          <w:b/>
          <w:color w:val="000000"/>
        </w:rPr>
      </w:pPr>
    </w:p>
    <w:p w:rsidR="00C3337A" w:rsidRPr="00C82ED3" w:rsidRDefault="00C3337A" w:rsidP="00C3337A">
      <w:pPr>
        <w:spacing w:after="0" w:line="240" w:lineRule="auto"/>
        <w:ind w:left="-851"/>
        <w:jc w:val="both"/>
        <w:rPr>
          <w:b/>
          <w:color w:val="000000"/>
        </w:rPr>
      </w:pPr>
      <w:r>
        <w:rPr>
          <w:b/>
          <w:color w:val="000000"/>
        </w:rPr>
        <w:t xml:space="preserve">(Resposta com no mínimo 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 xml:space="preserve"> linhas)</w:t>
      </w:r>
    </w:p>
    <w:p w:rsidR="00C3337A" w:rsidRDefault="00C3337A" w:rsidP="00C3337A">
      <w:pPr>
        <w:spacing w:after="0" w:line="36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  <w:r>
        <w:rPr>
          <w:rFonts w:cs="ConduitITCStd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onduitITCStd"/>
          <w:b/>
          <w:color w:val="000000"/>
          <w:sz w:val="20"/>
          <w:szCs w:val="20"/>
        </w:rPr>
        <w:t>_______________________________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Pr="002F1D1F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8</w:t>
      </w:r>
      <w:proofErr w:type="gramEnd"/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________________________________________________________</w:t>
      </w:r>
    </w:p>
    <w:p w:rsidR="00C3337A" w:rsidRPr="00DA2C19" w:rsidRDefault="00C3337A" w:rsidP="00C3337A">
      <w:pPr>
        <w:spacing w:after="0" w:line="240" w:lineRule="auto"/>
        <w:ind w:left="-851"/>
        <w:jc w:val="both"/>
      </w:pPr>
      <w:r w:rsidRPr="00DA2C19">
        <w:t>Ao se considerar o próprio corpo doutrinário da Igreja, encontram-se vários pensadores como pilares de qualquer discussão teológica avaliada como séria no período medieval. Entre esses pensadores, destaca-se o autor da Suma teológica. Referimo-nos a</w:t>
      </w:r>
    </w:p>
    <w:p w:rsidR="00C3337A" w:rsidRPr="00DA2C19" w:rsidRDefault="00C3337A" w:rsidP="00C3337A">
      <w:pPr>
        <w:spacing w:after="0" w:line="240" w:lineRule="auto"/>
        <w:ind w:left="-851"/>
        <w:jc w:val="both"/>
      </w:pPr>
      <w:r w:rsidRPr="00DA2C19">
        <w:t xml:space="preserve">A) Aristóteles de </w:t>
      </w:r>
      <w:proofErr w:type="spellStart"/>
      <w:r w:rsidRPr="00DA2C19">
        <w:t>Estagira</w:t>
      </w:r>
      <w:proofErr w:type="spellEnd"/>
      <w:r w:rsidRPr="00DA2C19">
        <w:t>.</w:t>
      </w:r>
    </w:p>
    <w:p w:rsidR="00C3337A" w:rsidRPr="00DA2C19" w:rsidRDefault="00C3337A" w:rsidP="00C3337A">
      <w:pPr>
        <w:spacing w:after="0" w:line="240" w:lineRule="auto"/>
        <w:ind w:left="-851"/>
        <w:jc w:val="both"/>
      </w:pPr>
      <w:r w:rsidRPr="00DA2C19">
        <w:t>B) Tomás de Aquino.</w:t>
      </w:r>
    </w:p>
    <w:p w:rsidR="00C3337A" w:rsidRPr="00DA2C19" w:rsidRDefault="00C3337A" w:rsidP="00C3337A">
      <w:pPr>
        <w:spacing w:after="0" w:line="240" w:lineRule="auto"/>
        <w:ind w:left="-851"/>
        <w:jc w:val="both"/>
      </w:pPr>
      <w:r w:rsidRPr="00DA2C19">
        <w:t>C) Santo Agostinho.</w:t>
      </w:r>
    </w:p>
    <w:p w:rsidR="00C3337A" w:rsidRPr="00DA2C19" w:rsidRDefault="00C3337A" w:rsidP="00C3337A">
      <w:pPr>
        <w:spacing w:after="0" w:line="240" w:lineRule="auto"/>
        <w:ind w:left="-851"/>
        <w:jc w:val="both"/>
      </w:pPr>
      <w:r w:rsidRPr="00DA2C19">
        <w:t>D) Platão de Atenas.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Questão </w:t>
      </w:r>
      <w:proofErr w:type="gramStart"/>
      <w:r>
        <w:rPr>
          <w:rFonts w:eastAsia="Times New Roman"/>
          <w:sz w:val="30"/>
          <w:szCs w:val="30"/>
        </w:rPr>
        <w:t>9</w:t>
      </w:r>
      <w:proofErr w:type="gramEnd"/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________________________________________________________</w:t>
      </w:r>
    </w:p>
    <w:p w:rsidR="00C3337A" w:rsidRDefault="00C3337A" w:rsidP="00C3337A">
      <w:pPr>
        <w:pStyle w:val="NormalWeb"/>
        <w:spacing w:before="0" w:beforeAutospacing="0" w:after="0" w:afterAutospacing="0"/>
        <w:ind w:left="-851"/>
        <w:jc w:val="both"/>
      </w:pPr>
      <w:r>
        <w:t xml:space="preserve">Na obra </w:t>
      </w:r>
      <w:r>
        <w:rPr>
          <w:rStyle w:val="nfase"/>
        </w:rPr>
        <w:t>A origem da tragédia</w:t>
      </w:r>
      <w:r>
        <w:t>, Nietzsche apresenta dois princípios que norteavam a vida na Grécia Clássica em um momento anterior a Sócrates. Esses princípios são denominados pelo autor como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 xml:space="preserve">A) cultural e social.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 xml:space="preserve">B) religioso e filosófico.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eastAsia="Times New Roman"/>
        </w:rPr>
      </w:pPr>
      <w:r>
        <w:rPr>
          <w:rFonts w:eastAsia="Times New Roman"/>
        </w:rPr>
        <w:t xml:space="preserve">C) religioso e crítico. 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  <w:r>
        <w:rPr>
          <w:rFonts w:eastAsia="Times New Roman"/>
        </w:rPr>
        <w:t>D) apolíneo e dionisíaco.</w:t>
      </w:r>
    </w:p>
    <w:p w:rsidR="00C3337A" w:rsidRDefault="00C3337A" w:rsidP="00C3337A">
      <w:pPr>
        <w:spacing w:after="0" w:line="240" w:lineRule="auto"/>
        <w:ind w:left="-851"/>
        <w:jc w:val="both"/>
        <w:rPr>
          <w:rFonts w:cs="ConduitITCStd"/>
          <w:b/>
          <w:color w:val="000000"/>
          <w:sz w:val="20"/>
          <w:szCs w:val="20"/>
        </w:rPr>
      </w:pPr>
    </w:p>
    <w:p w:rsidR="00C3337A" w:rsidRDefault="00C3337A" w:rsidP="00C3337A">
      <w:pPr>
        <w:pStyle w:val="SemEspaamento"/>
        <w:ind w:left="-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Questão 10</w:t>
      </w:r>
    </w:p>
    <w:p w:rsidR="00C3337A" w:rsidRDefault="00C3337A" w:rsidP="00C3337A">
      <w:pPr>
        <w:pStyle w:val="SemEspaamento"/>
        <w:ind w:left="-851"/>
        <w:jc w:val="both"/>
      </w:pPr>
      <w:r>
        <w:rPr>
          <w:rFonts w:eastAsia="Times New Roman"/>
          <w:sz w:val="30"/>
          <w:szCs w:val="30"/>
        </w:rPr>
        <w:t>________________________________________________________</w:t>
      </w:r>
      <w:r w:rsidRPr="00F66A2A">
        <w:rPr>
          <w:b/>
        </w:rPr>
        <w:t>A quem não basta pouco, nada basta.</w:t>
      </w:r>
      <w:r>
        <w:t xml:space="preserve"> </w:t>
      </w:r>
    </w:p>
    <w:p w:rsidR="00C3337A" w:rsidRDefault="00C3337A" w:rsidP="00C3337A">
      <w:pPr>
        <w:pStyle w:val="SemEspaamento"/>
        <w:ind w:left="-851"/>
        <w:jc w:val="both"/>
        <w:rPr>
          <w:sz w:val="18"/>
        </w:rPr>
      </w:pPr>
      <w:r w:rsidRPr="00F66A2A">
        <w:rPr>
          <w:sz w:val="18"/>
        </w:rPr>
        <w:t>EPICURO. Os pensadores. São Paulo: Abril Cultural, 1985.</w:t>
      </w:r>
    </w:p>
    <w:p w:rsidR="00C3337A" w:rsidRPr="00F66A2A" w:rsidRDefault="00C3337A" w:rsidP="00C3337A">
      <w:pPr>
        <w:pStyle w:val="SemEspaamento"/>
        <w:ind w:left="-851"/>
        <w:jc w:val="both"/>
      </w:pPr>
    </w:p>
    <w:p w:rsidR="00C3337A" w:rsidRDefault="00C3337A" w:rsidP="00C3337A">
      <w:pPr>
        <w:spacing w:after="0" w:line="240" w:lineRule="auto"/>
        <w:ind w:left="-851"/>
        <w:jc w:val="both"/>
      </w:pPr>
      <w:r>
        <w:t xml:space="preserve">Remanescente do período helenístico, a máxima apresentada valoriza a seguinte virtude: </w:t>
      </w:r>
    </w:p>
    <w:p w:rsidR="00C3337A" w:rsidRDefault="00C3337A" w:rsidP="00C3337A">
      <w:pPr>
        <w:pStyle w:val="SemEspaamento"/>
        <w:ind w:left="-851"/>
        <w:jc w:val="both"/>
      </w:pPr>
      <w:r>
        <w:t xml:space="preserve">a) Esperança, tida como confiança no porvir. </w:t>
      </w:r>
    </w:p>
    <w:p w:rsidR="00C3337A" w:rsidRDefault="00C3337A" w:rsidP="00C3337A">
      <w:pPr>
        <w:pStyle w:val="SemEspaamento"/>
        <w:ind w:left="-851"/>
        <w:jc w:val="both"/>
      </w:pPr>
      <w:r>
        <w:t xml:space="preserve">b) Justiça, interpretada como retidão de caráter. </w:t>
      </w:r>
    </w:p>
    <w:p w:rsidR="00C3337A" w:rsidRDefault="00C3337A" w:rsidP="00C3337A">
      <w:pPr>
        <w:pStyle w:val="SemEspaamento"/>
        <w:ind w:left="-851"/>
        <w:jc w:val="both"/>
      </w:pPr>
      <w:r>
        <w:t xml:space="preserve">c) Temperança, marcada pelo domínio da vontade. </w:t>
      </w:r>
    </w:p>
    <w:p w:rsidR="00C3337A" w:rsidRDefault="00C3337A" w:rsidP="00C3337A">
      <w:pPr>
        <w:pStyle w:val="SemEspaamento"/>
        <w:ind w:left="-851"/>
        <w:jc w:val="both"/>
      </w:pPr>
      <w:r>
        <w:t xml:space="preserve">d) Coragem, definida como </w:t>
      </w:r>
      <w:proofErr w:type="spellStart"/>
      <w:r>
        <w:t>fortitude</w:t>
      </w:r>
      <w:proofErr w:type="spellEnd"/>
      <w:r>
        <w:t xml:space="preserve"> na dificuldade.</w:t>
      </w:r>
    </w:p>
    <w:p w:rsidR="00C3337A" w:rsidRPr="006E4AF9" w:rsidRDefault="00C3337A" w:rsidP="00C3337A">
      <w:pPr>
        <w:pStyle w:val="SemEspaamento"/>
        <w:ind w:left="-851"/>
        <w:jc w:val="both"/>
        <w:rPr>
          <w:rFonts w:eastAsia="Times New Roman"/>
          <w:sz w:val="30"/>
          <w:szCs w:val="30"/>
        </w:rPr>
      </w:pPr>
      <w:r>
        <w:t>e) Prudência, caracterizada pelo correto uso da razão.</w:t>
      </w:r>
    </w:p>
    <w:p w:rsidR="007148EC" w:rsidRDefault="007148EC" w:rsidP="00C3337A">
      <w:pPr>
        <w:spacing w:after="0" w:line="240" w:lineRule="auto"/>
        <w:ind w:left="-851" w:right="-852"/>
        <w:jc w:val="both"/>
        <w:rPr>
          <w:rFonts w:ascii="Comic Sans MS" w:hAnsi="Comic Sans MS"/>
          <w:b/>
          <w:sz w:val="24"/>
          <w:szCs w:val="24"/>
        </w:rPr>
      </w:pPr>
    </w:p>
    <w:sectPr w:rsidR="007148EC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duitITCStd">
    <w:altName w:val="ConduitITC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9693F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C0D0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C6021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337A"/>
    <w:rsid w:val="00C3552C"/>
    <w:rsid w:val="00C3557F"/>
    <w:rsid w:val="00C35FCB"/>
    <w:rsid w:val="00C45C7A"/>
    <w:rsid w:val="00C5290F"/>
    <w:rsid w:val="00C5586C"/>
    <w:rsid w:val="00C65F93"/>
    <w:rsid w:val="00C66E08"/>
    <w:rsid w:val="00C73BE5"/>
    <w:rsid w:val="00C85050"/>
    <w:rsid w:val="00C87963"/>
    <w:rsid w:val="00C9132B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2019-06-25T20:51:00Z</cp:lastPrinted>
  <dcterms:created xsi:type="dcterms:W3CDTF">2019-12-11T10:38:00Z</dcterms:created>
  <dcterms:modified xsi:type="dcterms:W3CDTF">2019-12-11T10:41:00Z</dcterms:modified>
</cp:coreProperties>
</file>