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7D70B9" w:rsidRDefault="00271FEE" w:rsidP="00271FEE">
      <w:pPr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64D2BF" wp14:editId="61F5A208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7D70B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55F309" wp14:editId="275969DA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3966E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PEDRO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3966E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BIOLOGIA</w:t>
                              </w:r>
                              <w:proofErr w:type="gramStart"/>
                              <w:r w:rsidR="003966E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7D70B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CD17C2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3966E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PEDRO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3966E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BIOLOGIA</w:t>
                        </w:r>
                        <w:proofErr w:type="gramStart"/>
                        <w:r w:rsidR="003966E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7D70B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FC5759" w:rsidRPr="00CD17C2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7D70B9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7D70B9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7D70B9" w:rsidRDefault="00ED18F8" w:rsidP="00955B71">
      <w:pPr>
        <w:pStyle w:val="Subttulo"/>
        <w:rPr>
          <w:rFonts w:ascii="Arial" w:hAnsi="Arial" w:cs="Arial"/>
          <w:color w:val="auto"/>
          <w:sz w:val="20"/>
          <w:szCs w:val="20"/>
        </w:rPr>
      </w:pPr>
    </w:p>
    <w:p w:rsidR="00637470" w:rsidRPr="007D70B9" w:rsidRDefault="00637470" w:rsidP="00637470">
      <w:pPr>
        <w:rPr>
          <w:rFonts w:ascii="Arial" w:hAnsi="Arial" w:cs="Arial"/>
          <w:sz w:val="20"/>
          <w:szCs w:val="20"/>
        </w:rPr>
      </w:pPr>
    </w:p>
    <w:p w:rsidR="00516023" w:rsidRPr="007D70B9" w:rsidRDefault="00516023" w:rsidP="00637470">
      <w:pPr>
        <w:rPr>
          <w:rFonts w:ascii="Arial" w:hAnsi="Arial" w:cs="Arial"/>
          <w:sz w:val="20"/>
          <w:szCs w:val="20"/>
        </w:rPr>
      </w:pPr>
    </w:p>
    <w:p w:rsidR="007D70B9" w:rsidRDefault="00E6255A" w:rsidP="00E6255A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Pesquisa científica sobre nutrição de adolescentes jogadoras de vôlei calculou o consumo e o dispêndio médio diário de calorias, comparando-os a valores padronizados nas Ciências Nutricionais. Entre os resultados obtidos, destacam-se:</w:t>
      </w:r>
    </w:p>
    <w:p w:rsidR="00E6255A" w:rsidRPr="007D70B9" w:rsidRDefault="00E6255A" w:rsidP="00E6255A">
      <w:pPr>
        <w:ind w:left="-851"/>
        <w:rPr>
          <w:rFonts w:ascii="Arial" w:hAnsi="Arial" w:cs="Arial"/>
          <w:sz w:val="20"/>
          <w:szCs w:val="20"/>
        </w:rPr>
      </w:pPr>
    </w:p>
    <w:p w:rsidR="007D70B9" w:rsidRPr="007D70B9" w:rsidRDefault="00E6255A" w:rsidP="00E6255A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7D70B9" w:rsidRPr="007D70B9">
        <w:rPr>
          <w:rFonts w:ascii="Arial" w:hAnsi="Arial" w:cs="Arial"/>
          <w:sz w:val="20"/>
          <w:szCs w:val="20"/>
        </w:rPr>
        <w:t>O consumo de calorias foi de 3 749 kcal por dia, enquanto o gasto energético médio foi de 2 500 kcal.</w:t>
      </w:r>
      <w:r w:rsidR="007D70B9" w:rsidRPr="007D70B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• </w:t>
      </w:r>
      <w:r w:rsidR="007D70B9" w:rsidRPr="007D70B9">
        <w:rPr>
          <w:rFonts w:ascii="Arial" w:hAnsi="Arial" w:cs="Arial"/>
          <w:sz w:val="20"/>
          <w:szCs w:val="20"/>
        </w:rPr>
        <w:t>O consumo diário de proteínas foi de 2,4 g/kg/dia, representando 20% do valor energético total.</w:t>
      </w:r>
      <w:r w:rsidR="007D70B9" w:rsidRPr="007D70B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•</w:t>
      </w:r>
      <w:proofErr w:type="gramStart"/>
      <w:r>
        <w:rPr>
          <w:rFonts w:ascii="Arial" w:hAnsi="Arial" w:cs="Arial"/>
          <w:sz w:val="20"/>
          <w:szCs w:val="20"/>
        </w:rPr>
        <w:t xml:space="preserve">  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O consumo médio de carboidrato foi de 47% em relação ao valor energético total, enquanto a recomendação para praticantes de atividade física está em torno de 55% a 60%.</w:t>
      </w:r>
      <w:r w:rsidR="007D70B9" w:rsidRPr="007D70B9">
        <w:rPr>
          <w:rFonts w:ascii="Arial" w:hAnsi="Arial" w:cs="Arial"/>
          <w:sz w:val="20"/>
          <w:szCs w:val="20"/>
        </w:rPr>
        <w:br/>
        <w:t>•    O consumo dos lipídeos foi de 32% do valor energético total, enquanto o esperado é de 30%.</w:t>
      </w:r>
    </w:p>
    <w:p w:rsidR="00E6255A" w:rsidRDefault="007D70B9" w:rsidP="00E6255A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Fonte: ALMEIDA, T. A. e SOARES, E. A. Perfil dietético e antropométrico de atletas adolescentes de voleibol. </w:t>
      </w:r>
    </w:p>
    <w:p w:rsidR="00E6255A" w:rsidRDefault="00E6255A" w:rsidP="00E6255A">
      <w:pPr>
        <w:ind w:left="-851"/>
        <w:rPr>
          <w:rFonts w:ascii="Arial" w:hAnsi="Arial" w:cs="Arial"/>
          <w:sz w:val="20"/>
          <w:szCs w:val="20"/>
        </w:rPr>
      </w:pPr>
    </w:p>
    <w:p w:rsidR="007D70B9" w:rsidRDefault="007D70B9" w:rsidP="00E6255A">
      <w:pPr>
        <w:ind w:left="-851"/>
        <w:rPr>
          <w:rFonts w:ascii="Arial" w:hAnsi="Arial" w:cs="Arial"/>
          <w:i/>
          <w:sz w:val="20"/>
          <w:szCs w:val="20"/>
        </w:rPr>
      </w:pPr>
      <w:r w:rsidRPr="00E6255A">
        <w:rPr>
          <w:rFonts w:ascii="Arial" w:hAnsi="Arial" w:cs="Arial"/>
          <w:i/>
          <w:sz w:val="20"/>
          <w:szCs w:val="20"/>
        </w:rPr>
        <w:t xml:space="preserve">Revista Brasileira Medicina do Esporte. Vol. 9, N. 4 - </w:t>
      </w:r>
      <w:proofErr w:type="spellStart"/>
      <w:r w:rsidRPr="00E6255A">
        <w:rPr>
          <w:rFonts w:ascii="Arial" w:hAnsi="Arial" w:cs="Arial"/>
          <w:i/>
          <w:sz w:val="20"/>
          <w:szCs w:val="20"/>
        </w:rPr>
        <w:t>Jul</w:t>
      </w:r>
      <w:proofErr w:type="spellEnd"/>
      <w:r w:rsidRPr="00E6255A">
        <w:rPr>
          <w:rFonts w:ascii="Arial" w:hAnsi="Arial" w:cs="Arial"/>
          <w:i/>
          <w:sz w:val="20"/>
          <w:szCs w:val="20"/>
        </w:rPr>
        <w:t>/</w:t>
      </w:r>
      <w:proofErr w:type="spellStart"/>
      <w:r w:rsidRPr="00E6255A">
        <w:rPr>
          <w:rFonts w:ascii="Arial" w:hAnsi="Arial" w:cs="Arial"/>
          <w:i/>
          <w:sz w:val="20"/>
          <w:szCs w:val="20"/>
        </w:rPr>
        <w:t>Ago</w:t>
      </w:r>
      <w:proofErr w:type="spellEnd"/>
      <w:r w:rsidRPr="00E6255A">
        <w:rPr>
          <w:rFonts w:ascii="Arial" w:hAnsi="Arial" w:cs="Arial"/>
          <w:i/>
          <w:sz w:val="20"/>
          <w:szCs w:val="20"/>
        </w:rPr>
        <w:t>, 2003. .Disponível em: http://www.scielo.br/pdf/rbme/ v9n4/ p02v9n4.pdf</w:t>
      </w:r>
    </w:p>
    <w:p w:rsidR="00E6255A" w:rsidRPr="00E6255A" w:rsidRDefault="00E6255A" w:rsidP="00E6255A">
      <w:pPr>
        <w:ind w:left="-851"/>
        <w:rPr>
          <w:rFonts w:ascii="Arial" w:hAnsi="Arial" w:cs="Arial"/>
          <w:i/>
          <w:sz w:val="20"/>
          <w:szCs w:val="20"/>
        </w:rPr>
      </w:pPr>
    </w:p>
    <w:p w:rsid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Os pesquisadores observaram o desequilíbrio entre consumo e gasto energético das moças atletas, e alertaram para prováveis consequências de sua alimentação. Isso porque, tanto em atletas, como na população em geral, a nutrição descrita deve ocasionar</w:t>
      </w:r>
      <w:r w:rsidR="00E6255A">
        <w:rPr>
          <w:rFonts w:ascii="Arial" w:hAnsi="Arial" w:cs="Arial"/>
          <w:sz w:val="20"/>
          <w:szCs w:val="20"/>
        </w:rPr>
        <w:t>:</w:t>
      </w:r>
    </w:p>
    <w:p w:rsidR="00E6255A" w:rsidRPr="007D70B9" w:rsidRDefault="00E6255A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grande acúmulo de energia nos músculos, disponível na forma de glicogênio.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perda rápida de energia durante os exercícios, reposta pelos lipídeos circulantes.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aumento da função renal para metabolizar aminoácidos, com diurese intensificada.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falta de ferro e vitamina B, devido ao excesso de alimentação gordurosa e proteica.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excesso de vitaminas A e D, lipossolúveis, necessárias ao metabolismo dos ossos, olhos e pele.</w:t>
      </w:r>
    </w:p>
    <w:p w:rsidR="00E6255A" w:rsidRDefault="00E6255A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Default="00E6255A" w:rsidP="00E6255A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Dois pacientes tiveram que ser submetidos a uma cirurgia no aparelho digestivo. O paciente A teve que remover os vinte e cinco centímetros iniciais do intestino delgado (duodeno), enquanto o paciente B precisou remover vinte e cinco centímetros da porção inicial do intestino grosso.</w:t>
      </w:r>
      <w:r w:rsidR="007D70B9" w:rsidRPr="007D70B9">
        <w:rPr>
          <w:rFonts w:ascii="Arial" w:hAnsi="Arial" w:cs="Arial"/>
          <w:sz w:val="20"/>
          <w:szCs w:val="20"/>
        </w:rPr>
        <w:br/>
        <w:t>Sabendo que ambas as cirurgias afetaram a digestão dos pacientes, qual deles teve maior comprometimento no sistema digestivo e por quê?</w:t>
      </w:r>
    </w:p>
    <w:p w:rsidR="00E6255A" w:rsidRPr="007D70B9" w:rsidRDefault="00E6255A" w:rsidP="00E6255A">
      <w:pPr>
        <w:ind w:left="-851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O paciente A, pois a remoção do duodeno é mais drástica, já que é neste que ocorre a maior parte da digestão intestinal.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O paciente B, pois a remoção do intestino grosso é mais drástica, já que é neste que ocorre a absorção de toda a água de que o organismo necessita para sobreviver.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O paciente A, pois a remoção do duodeno é mais drástica, já que é neste que ocorre a absorção de toda a água de que o organismo necessita para sobreviver.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O paciente B, pois a remoção do intestino grosso é mais drástica, já que é neste que ocorre a maior parte da absorção dos produtos do processo digestivo.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e) Os dois pacientes sofreriam </w:t>
      </w:r>
      <w:proofErr w:type="gramStart"/>
      <w:r w:rsidRPr="007D70B9">
        <w:rPr>
          <w:rFonts w:ascii="Arial" w:hAnsi="Arial" w:cs="Arial"/>
          <w:sz w:val="20"/>
          <w:szCs w:val="20"/>
        </w:rPr>
        <w:t>igual</w:t>
      </w:r>
      <w:proofErr w:type="gramEnd"/>
      <w:r w:rsidRPr="007D70B9">
        <w:rPr>
          <w:rFonts w:ascii="Arial" w:hAnsi="Arial" w:cs="Arial"/>
          <w:sz w:val="20"/>
          <w:szCs w:val="20"/>
        </w:rPr>
        <w:t>, pois, tanto no duodeno quanto no intestino grosso ocorrem digestão e absorção de nutrientes e de água.</w:t>
      </w:r>
    </w:p>
    <w:p w:rsidR="00E6255A" w:rsidRDefault="00E6255A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E6255A" w:rsidRDefault="00E6255A" w:rsidP="00E6255A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03-</w:t>
      </w:r>
      <w:r>
        <w:rPr>
          <w:rFonts w:ascii="Arial" w:hAnsi="Arial" w:cs="Arial"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>Nos seres humanos, a digestão é um processo que envolve um conjunto das transformações mecânicas e químicas que os alimentos orgânicos sofrem ao longo do sistema digestório, para se converterem em compostos menores hidrossolúveis e absorvíveis.</w:t>
      </w:r>
    </w:p>
    <w:p w:rsidR="007D70B9" w:rsidRPr="007D70B9" w:rsidRDefault="007D70B9" w:rsidP="00E6255A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 </w:t>
      </w:r>
    </w:p>
    <w:p w:rsidR="007D70B9" w:rsidRPr="007D70B9" w:rsidRDefault="007D70B9" w:rsidP="00E6255A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Sobre esse processo, analise e relacione as colunas.</w:t>
      </w:r>
    </w:p>
    <w:p w:rsidR="007D70B9" w:rsidRPr="007D70B9" w:rsidRDefault="007D70B9" w:rsidP="00E6255A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1. Boca</w:t>
      </w:r>
      <w:r w:rsidRPr="007D70B9">
        <w:rPr>
          <w:rFonts w:ascii="Arial" w:hAnsi="Arial" w:cs="Arial"/>
          <w:sz w:val="20"/>
          <w:szCs w:val="20"/>
        </w:rPr>
        <w:br/>
        <w:t>2. Faringe</w:t>
      </w:r>
      <w:r w:rsidRPr="007D70B9">
        <w:rPr>
          <w:rFonts w:ascii="Arial" w:hAnsi="Arial" w:cs="Arial"/>
          <w:sz w:val="20"/>
          <w:szCs w:val="20"/>
        </w:rPr>
        <w:br/>
        <w:t>3. Estômago</w:t>
      </w:r>
      <w:r w:rsidRPr="007D70B9">
        <w:rPr>
          <w:rFonts w:ascii="Arial" w:hAnsi="Arial" w:cs="Arial"/>
          <w:sz w:val="20"/>
          <w:szCs w:val="20"/>
        </w:rPr>
        <w:br/>
        <w:t>4. Intestino delgado</w:t>
      </w:r>
      <w:r w:rsidRPr="007D70B9">
        <w:rPr>
          <w:rFonts w:ascii="Arial" w:hAnsi="Arial" w:cs="Arial"/>
          <w:sz w:val="20"/>
          <w:szCs w:val="20"/>
        </w:rPr>
        <w:br/>
        <w:t> </w:t>
      </w:r>
    </w:p>
    <w:p w:rsidR="00BA0593" w:rsidRDefault="007D70B9" w:rsidP="007D70B9">
      <w:pPr>
        <w:ind w:left="-851"/>
        <w:rPr>
          <w:rFonts w:ascii="Arial" w:hAnsi="Arial" w:cs="Arial"/>
          <w:sz w:val="20"/>
          <w:szCs w:val="20"/>
        </w:rPr>
      </w:pPr>
      <w:proofErr w:type="gramStart"/>
      <w:r w:rsidRPr="007D70B9">
        <w:rPr>
          <w:rFonts w:ascii="Arial" w:hAnsi="Arial" w:cs="Arial"/>
          <w:sz w:val="20"/>
          <w:szCs w:val="20"/>
        </w:rPr>
        <w:t xml:space="preserve">( </w:t>
      </w:r>
      <w:r w:rsidR="00BA059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D70B9">
        <w:rPr>
          <w:rFonts w:ascii="Arial" w:hAnsi="Arial" w:cs="Arial"/>
          <w:sz w:val="20"/>
          <w:szCs w:val="20"/>
        </w:rPr>
        <w:t>) Ocorre a deglutição</w:t>
      </w:r>
      <w:r w:rsidRPr="007D70B9">
        <w:rPr>
          <w:rFonts w:ascii="Arial" w:hAnsi="Arial" w:cs="Arial"/>
          <w:sz w:val="20"/>
          <w:szCs w:val="20"/>
        </w:rPr>
        <w:br/>
        <w:t>(</w:t>
      </w:r>
      <w:r w:rsidR="00BA0593">
        <w:rPr>
          <w:rFonts w:ascii="Arial" w:hAnsi="Arial" w:cs="Arial"/>
          <w:sz w:val="20"/>
          <w:szCs w:val="20"/>
        </w:rPr>
        <w:t xml:space="preserve">  </w:t>
      </w:r>
      <w:r w:rsidRPr="007D70B9">
        <w:rPr>
          <w:rFonts w:ascii="Arial" w:hAnsi="Arial" w:cs="Arial"/>
          <w:sz w:val="20"/>
          <w:szCs w:val="20"/>
        </w:rPr>
        <w:t xml:space="preserve"> ) Ocorre a mastigação</w:t>
      </w:r>
      <w:r w:rsidRPr="007D70B9">
        <w:rPr>
          <w:rFonts w:ascii="Arial" w:hAnsi="Arial" w:cs="Arial"/>
          <w:sz w:val="20"/>
          <w:szCs w:val="20"/>
        </w:rPr>
        <w:br/>
        <w:t>(</w:t>
      </w:r>
      <w:r w:rsidR="00BA0593">
        <w:rPr>
          <w:rFonts w:ascii="Arial" w:hAnsi="Arial" w:cs="Arial"/>
          <w:sz w:val="20"/>
          <w:szCs w:val="20"/>
        </w:rPr>
        <w:t xml:space="preserve">  </w:t>
      </w:r>
      <w:r w:rsidRPr="007D70B9">
        <w:rPr>
          <w:rFonts w:ascii="Arial" w:hAnsi="Arial" w:cs="Arial"/>
          <w:sz w:val="20"/>
          <w:szCs w:val="20"/>
        </w:rPr>
        <w:t xml:space="preserve"> ) Ocorre quebra de proteínas e carboidratos</w:t>
      </w:r>
      <w:r w:rsidRPr="007D70B9">
        <w:rPr>
          <w:rFonts w:ascii="Arial" w:hAnsi="Arial" w:cs="Arial"/>
          <w:sz w:val="20"/>
          <w:szCs w:val="20"/>
        </w:rPr>
        <w:br/>
        <w:t>(</w:t>
      </w:r>
      <w:r w:rsidR="00BA0593">
        <w:rPr>
          <w:rFonts w:ascii="Arial" w:hAnsi="Arial" w:cs="Arial"/>
          <w:sz w:val="20"/>
          <w:szCs w:val="20"/>
        </w:rPr>
        <w:t xml:space="preserve">  </w:t>
      </w:r>
      <w:r w:rsidRPr="007D70B9">
        <w:rPr>
          <w:rFonts w:ascii="Arial" w:hAnsi="Arial" w:cs="Arial"/>
          <w:sz w:val="20"/>
          <w:szCs w:val="20"/>
        </w:rPr>
        <w:t xml:space="preserve"> ) A ptialina atua sobre o amido</w:t>
      </w:r>
      <w:r w:rsidRPr="007D70B9">
        <w:rPr>
          <w:rFonts w:ascii="Arial" w:hAnsi="Arial" w:cs="Arial"/>
          <w:sz w:val="20"/>
          <w:szCs w:val="20"/>
        </w:rPr>
        <w:br/>
        <w:t>(</w:t>
      </w:r>
      <w:r w:rsidR="00BA0593">
        <w:rPr>
          <w:rFonts w:ascii="Arial" w:hAnsi="Arial" w:cs="Arial"/>
          <w:sz w:val="20"/>
          <w:szCs w:val="20"/>
        </w:rPr>
        <w:t xml:space="preserve">  </w:t>
      </w:r>
      <w:r w:rsidRPr="007D70B9">
        <w:rPr>
          <w:rFonts w:ascii="Arial" w:hAnsi="Arial" w:cs="Arial"/>
          <w:sz w:val="20"/>
          <w:szCs w:val="20"/>
        </w:rPr>
        <w:t xml:space="preserve"> ) Ocorre quebra de proteínas</w:t>
      </w:r>
    </w:p>
    <w:p w:rsidR="00BA0593" w:rsidRDefault="00BA0593" w:rsidP="007D70B9">
      <w:pPr>
        <w:ind w:left="-851"/>
        <w:rPr>
          <w:rFonts w:ascii="Arial" w:hAnsi="Arial" w:cs="Arial"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 sequência correta de cima para baixo é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2, 3, 4, 1, 1.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2, 1, 4, 1, 3.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3, 4, 1, 2, 1.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3, 1, 4, 1, 2.</w:t>
      </w:r>
    </w:p>
    <w:p w:rsid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2, 4, 1, 1, 3.</w:t>
      </w:r>
    </w:p>
    <w:p w:rsidR="00BA0593" w:rsidRPr="007D70B9" w:rsidRDefault="00BA0593" w:rsidP="007D70B9">
      <w:pPr>
        <w:ind w:left="-851"/>
        <w:rPr>
          <w:rFonts w:ascii="Arial" w:hAnsi="Arial" w:cs="Arial"/>
          <w:sz w:val="20"/>
          <w:szCs w:val="20"/>
        </w:rPr>
      </w:pPr>
    </w:p>
    <w:p w:rsidR="007D70B9" w:rsidRDefault="00BA0593" w:rsidP="00BA0593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O excesso de gordura no corpo é influenciando por fatores hereditários, por pouca atividade física, por problemas glandulares, hábitos alimentares errados, entre outros. A obesidade está aumentando no mundo inteiro: uma em cada 10 crianças é obesa. No Brasil, cerca de 40% da população está acima do peso adequado.</w:t>
      </w:r>
      <w:r w:rsidR="007D70B9" w:rsidRPr="007D70B9">
        <w:rPr>
          <w:rFonts w:ascii="Arial" w:hAnsi="Arial" w:cs="Arial"/>
          <w:sz w:val="20"/>
          <w:szCs w:val="20"/>
        </w:rPr>
        <w:br/>
        <w:t xml:space="preserve">            De acordo com a Organização Mundial de Saúde (OMS), cerca de 500 milhões de pessoas sofrem de obesidade. A cirurgia bariátrica tem sido utilizada no tratamento da obesidade mórbida, que acomete pessoas com o índice de massa corporal (IMC) superior a 40. </w:t>
      </w:r>
      <w:proofErr w:type="gramStart"/>
      <w:r w:rsidR="007D70B9" w:rsidRPr="007D70B9">
        <w:rPr>
          <w:rFonts w:ascii="Arial" w:hAnsi="Arial" w:cs="Arial"/>
          <w:sz w:val="20"/>
          <w:szCs w:val="20"/>
        </w:rPr>
        <w:t>Umas das técnicas desse tipo de cirurgia é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 xml:space="preserve"> denominada de 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Capella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>, que liga o estômago ao fim do intestino delgado.</w:t>
      </w:r>
    </w:p>
    <w:p w:rsidR="00BA0593" w:rsidRPr="007D70B9" w:rsidRDefault="00BA0593" w:rsidP="00BA0593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center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3E91E9" wp14:editId="77705695">
            <wp:extent cx="3124200" cy="2219325"/>
            <wp:effectExtent l="19050" t="0" r="0" b="0"/>
            <wp:docPr id="3" name="http://nbq.portalsas.com.br/Static/ImagemQuestao/3f5dbe63-0dac-4885-820d-e2c14d980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://nbq.portalsas.com.br/Static/ImagemQuestao/3f5dbe63-0dac-4885-820d-e2c14d980f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93" w:rsidRDefault="00BA0593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Considerando o procedimento denominado </w:t>
      </w:r>
      <w:proofErr w:type="spellStart"/>
      <w:r w:rsidRPr="007D70B9">
        <w:rPr>
          <w:rFonts w:ascii="Arial" w:hAnsi="Arial" w:cs="Arial"/>
          <w:sz w:val="20"/>
          <w:szCs w:val="20"/>
        </w:rPr>
        <w:t>Capella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, bem como a classificação, a estrutura e as funções do epitélio intestinal, é correto afirmar </w:t>
      </w:r>
      <w:proofErr w:type="gramStart"/>
      <w:r w:rsidRPr="007D70B9">
        <w:rPr>
          <w:rFonts w:ascii="Arial" w:hAnsi="Arial" w:cs="Arial"/>
          <w:sz w:val="20"/>
          <w:szCs w:val="20"/>
        </w:rPr>
        <w:t>que</w:t>
      </w:r>
      <w:proofErr w:type="gramEnd"/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o epitélio do intestino delgado é classificado como </w:t>
      </w:r>
      <w:proofErr w:type="spellStart"/>
      <w:proofErr w:type="gramStart"/>
      <w:r w:rsidRPr="007D70B9">
        <w:rPr>
          <w:rFonts w:ascii="Arial" w:hAnsi="Arial" w:cs="Arial"/>
          <w:sz w:val="20"/>
          <w:szCs w:val="20"/>
        </w:rPr>
        <w:t>pseudo-estratificado</w:t>
      </w:r>
      <w:proofErr w:type="spellEnd"/>
      <w:proofErr w:type="gramEnd"/>
      <w:r w:rsidRPr="007D70B9">
        <w:rPr>
          <w:rFonts w:ascii="Arial" w:hAnsi="Arial" w:cs="Arial"/>
          <w:sz w:val="20"/>
          <w:szCs w:val="20"/>
        </w:rPr>
        <w:t xml:space="preserve"> ciliado mucoso.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a maior parte da absorção do alimento ocorre no estômago, devido à ação da principal enzima do suco gástrico, a pepsina.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c) uma justificativa para o procedimento </w:t>
      </w:r>
      <w:proofErr w:type="spellStart"/>
      <w:r w:rsidRPr="007D70B9">
        <w:rPr>
          <w:rFonts w:ascii="Arial" w:hAnsi="Arial" w:cs="Arial"/>
          <w:sz w:val="20"/>
          <w:szCs w:val="20"/>
        </w:rPr>
        <w:t>Capella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é que a proximidade com o intestino grosso promoverá uma maior recuperação da água no bolo alimentar e, consequentemente, maior sensação de saciedade.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d) no procedimento cirúrgico </w:t>
      </w:r>
      <w:proofErr w:type="spellStart"/>
      <w:r w:rsidRPr="007D70B9">
        <w:rPr>
          <w:rFonts w:ascii="Arial" w:hAnsi="Arial" w:cs="Arial"/>
          <w:sz w:val="20"/>
          <w:szCs w:val="20"/>
        </w:rPr>
        <w:t>Capella</w:t>
      </w:r>
      <w:proofErr w:type="spellEnd"/>
      <w:r w:rsidRPr="007D70B9">
        <w:rPr>
          <w:rFonts w:ascii="Arial" w:hAnsi="Arial" w:cs="Arial"/>
          <w:sz w:val="20"/>
          <w:szCs w:val="20"/>
        </w:rPr>
        <w:t>, a absorção de carboidratos no estômago é preservada; no entanto, a absorção de nutrientes no intestino grosso é eliminada.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e) no procedimento </w:t>
      </w:r>
      <w:proofErr w:type="spellStart"/>
      <w:r w:rsidRPr="007D70B9">
        <w:rPr>
          <w:rFonts w:ascii="Arial" w:hAnsi="Arial" w:cs="Arial"/>
          <w:sz w:val="20"/>
          <w:szCs w:val="20"/>
        </w:rPr>
        <w:t>Capella</w:t>
      </w:r>
      <w:proofErr w:type="spellEnd"/>
      <w:r w:rsidRPr="007D70B9">
        <w:rPr>
          <w:rFonts w:ascii="Arial" w:hAnsi="Arial" w:cs="Arial"/>
          <w:sz w:val="20"/>
          <w:szCs w:val="20"/>
        </w:rPr>
        <w:t>, ao diminuir o percurso do intestino delgado, limita-se a absorção dos alimentos que acontece na superfície livre das células ricas em </w:t>
      </w:r>
      <w:proofErr w:type="spellStart"/>
      <w:r w:rsidRPr="007D70B9">
        <w:rPr>
          <w:rFonts w:ascii="Arial" w:hAnsi="Arial" w:cs="Arial"/>
          <w:sz w:val="20"/>
          <w:szCs w:val="20"/>
        </w:rPr>
        <w:t>microvilosidades</w:t>
      </w:r>
      <w:proofErr w:type="spellEnd"/>
      <w:r w:rsidRPr="007D70B9">
        <w:rPr>
          <w:rFonts w:ascii="Arial" w:hAnsi="Arial" w:cs="Arial"/>
          <w:sz w:val="20"/>
          <w:szCs w:val="20"/>
        </w:rPr>
        <w:t>.</w:t>
      </w: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BA0593" w:rsidP="00BA0593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A função básica do coração é garantir a perfusão sanguínea dos tecidos periféricos e o aporte sanguíneo para os alvéolos, de modo a permitir a troca gasosa. O coração apresenta um ciclo rítmico de contrações (sístoles) e de relaxamentos (diástoles) do miocárdio. Esta sequência de eventos caracteriza o ciclo cardíaco. O gráfico a seguir aponta curvas que representam os valores de pressão da artéria aorta e do ventrículo e átrio esquerdos.</w:t>
      </w:r>
    </w:p>
    <w:p w:rsidR="007D70B9" w:rsidRPr="007D70B9" w:rsidRDefault="007D70B9" w:rsidP="007D70B9">
      <w:pPr>
        <w:ind w:left="-851"/>
        <w:jc w:val="center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BB68226" wp14:editId="13ABB490">
            <wp:extent cx="4619625" cy="3114675"/>
            <wp:effectExtent l="19050" t="0" r="0" b="0"/>
            <wp:docPr id="4" name="http://nbq.portalsas.com.br/Static/ImagemQuestao/c74156c9-160d-41a8-a687-183dbe89d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://nbq.portalsas.com.br/Static/ImagemQuestao/c74156c9-160d-41a8-a687-183dbe89d3f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Ao analisar o gráfico, verifica-se que em 1 e 2 ocorrem, respectivamente,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abertura e fechamento da valva aórtica.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fechamento e abertura da valva aórtica.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fechamento e abertura da valva atrioventricular.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abertura e fechamento da valva atrioventricular.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abertura da valva aórtica e fechamento da valva atrioventricular.</w:t>
      </w: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BA0593" w:rsidP="00BA0593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O termo atleta pode designar aquele que se exercitava nas lutas para combater nos jogos solenes da Grécia e de Roma, ou um defensor valoroso de uma causa ou partido. Independentemente do esporte, o atleta tem o desejo de ganhar, mas os dois determinantes do sucesso atlético são a herança genética ótima e o treinamento.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   Os atletas podem fazer uso de determinados recursos </w:t>
      </w:r>
      <w:proofErr w:type="spellStart"/>
      <w:r w:rsidRPr="007D70B9">
        <w:rPr>
          <w:rFonts w:ascii="Arial" w:hAnsi="Arial" w:cs="Arial"/>
          <w:sz w:val="20"/>
          <w:szCs w:val="20"/>
        </w:rPr>
        <w:t>ergogênicos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, ou seja, substâncias utilizadas na tentativa de aumentar a potência física, a força mental ou a eficiência mecânica, como os </w:t>
      </w:r>
      <w:proofErr w:type="spellStart"/>
      <w:r w:rsidRPr="007D70B9">
        <w:rPr>
          <w:rFonts w:ascii="Arial" w:hAnsi="Arial" w:cs="Arial"/>
          <w:sz w:val="20"/>
          <w:szCs w:val="20"/>
        </w:rPr>
        <w:t>ergogênicos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mecânicos, psicológicos e nutricionais. 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  Entretanto, os </w:t>
      </w:r>
      <w:proofErr w:type="spellStart"/>
      <w:r w:rsidRPr="007D70B9">
        <w:rPr>
          <w:rFonts w:ascii="Arial" w:hAnsi="Arial" w:cs="Arial"/>
          <w:sz w:val="20"/>
          <w:szCs w:val="20"/>
        </w:rPr>
        <w:t>ergogênicos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farmacológicos compreendem agentes sintéticos utilizados para aumentar as funções neurotransmissoras ou hormonais naturais, para maximizar a flexibilidade, a força muscular e a resistência muscular e cardiorrespiratória.</w:t>
      </w:r>
    </w:p>
    <w:p w:rsid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Os recursos </w:t>
      </w:r>
      <w:proofErr w:type="spellStart"/>
      <w:r w:rsidRPr="007D70B9">
        <w:rPr>
          <w:rFonts w:ascii="Arial" w:hAnsi="Arial" w:cs="Arial"/>
          <w:sz w:val="20"/>
          <w:szCs w:val="20"/>
        </w:rPr>
        <w:t>ergogênicos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podem gerar vários efeitos no organismo. Sobre os recursos </w:t>
      </w:r>
      <w:proofErr w:type="spellStart"/>
      <w:r w:rsidRPr="007D70B9">
        <w:rPr>
          <w:rFonts w:ascii="Arial" w:hAnsi="Arial" w:cs="Arial"/>
          <w:sz w:val="20"/>
          <w:szCs w:val="20"/>
        </w:rPr>
        <w:t>ergogênicos</w:t>
      </w:r>
      <w:proofErr w:type="spellEnd"/>
      <w:r w:rsidRPr="007D70B9">
        <w:rPr>
          <w:rFonts w:ascii="Arial" w:hAnsi="Arial" w:cs="Arial"/>
          <w:sz w:val="20"/>
          <w:szCs w:val="20"/>
        </w:rPr>
        <w:t>, é correto afirmar que</w:t>
      </w:r>
      <w:r w:rsidR="00BA0593">
        <w:rPr>
          <w:rFonts w:ascii="Arial" w:hAnsi="Arial" w:cs="Arial"/>
          <w:sz w:val="20"/>
          <w:szCs w:val="20"/>
        </w:rPr>
        <w:t>:</w:t>
      </w:r>
    </w:p>
    <w:p w:rsidR="00BA0593" w:rsidRPr="007D70B9" w:rsidRDefault="00BA0593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na transfusão homóloga, o atleta recebe sangue de outro indivíduo, e, com o aumento de [</w:t>
      </w:r>
      <w:proofErr w:type="spellStart"/>
      <w:r w:rsidRPr="007D70B9">
        <w:rPr>
          <w:rFonts w:ascii="Arial" w:hAnsi="Arial" w:cs="Arial"/>
          <w:sz w:val="20"/>
          <w:szCs w:val="20"/>
        </w:rPr>
        <w:t>Hb</w:t>
      </w:r>
      <w:proofErr w:type="spellEnd"/>
      <w:r w:rsidRPr="007D70B9">
        <w:rPr>
          <w:rFonts w:ascii="Arial" w:hAnsi="Arial" w:cs="Arial"/>
          <w:sz w:val="20"/>
          <w:szCs w:val="20"/>
        </w:rPr>
        <w:t>], hemoglobina, há diminuição da capacidade sanguínea de transportar oxigênio.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b) a dopagem de sangue é um </w:t>
      </w:r>
      <w:proofErr w:type="spellStart"/>
      <w:r w:rsidRPr="007D70B9">
        <w:rPr>
          <w:rFonts w:ascii="Arial" w:hAnsi="Arial" w:cs="Arial"/>
          <w:sz w:val="20"/>
          <w:szCs w:val="20"/>
        </w:rPr>
        <w:t>ergogênico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fisiológico e, portanto, permitida legalmente e usada com sucesso por atletas de todas as modalidades esportivas.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os esteroides anabolizantes androgênicos são análogos químicos da testosterona usados somente por atletas olímpicos e profissionais masculinos para maximizar as aptidões físicas.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os esteroides anabolizantes androgênicos causam danos celulares hepáticos, atrofia muscular, cardiomiopatias, disfunções reprodutivas masculinas e femininas, e a síndrome do comportamento de risco.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a cafeína é um inibidor do sistema nervoso central, encontrada exclusivamente no café, tendo efeito direto no desenvolvimento de força muscular.</w:t>
      </w: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BA0593" w:rsidRDefault="00BA0593" w:rsidP="00BA0593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As serpentes que habitam regiões de seca podem ficar em jejum por um longo período de tempo devido à escassez de alimento. Assim, a sobrevivência desses predadores está relacionada ao aproveitamento máximo dos nutrientes obtidos com a presa capturada. De acordo com essa situação, essas serpentes apresentam alterações morfológicas e fisiológicas, como o aumento das vilosidades intestinais e a intensificação da irrigação sanguínea na porção interna dessas estruturas.</w:t>
      </w:r>
    </w:p>
    <w:p w:rsidR="007D70B9" w:rsidRPr="007D70B9" w:rsidRDefault="007D70B9" w:rsidP="00BA0593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br/>
        <w:t xml:space="preserve">A função do aumento das vilosidades intestinais para essas serpentes é maximizar </w:t>
      </w:r>
      <w:proofErr w:type="gramStart"/>
      <w:r w:rsidRPr="007D70B9">
        <w:rPr>
          <w:rFonts w:ascii="Arial" w:hAnsi="Arial" w:cs="Arial"/>
          <w:sz w:val="20"/>
          <w:szCs w:val="20"/>
        </w:rPr>
        <w:t>o(</w:t>
      </w:r>
      <w:proofErr w:type="gramEnd"/>
      <w:r w:rsidRPr="007D70B9">
        <w:rPr>
          <w:rFonts w:ascii="Arial" w:hAnsi="Arial" w:cs="Arial"/>
          <w:sz w:val="20"/>
          <w:szCs w:val="20"/>
        </w:rPr>
        <w:t>a)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comprimento do trato gastrointestinal para caber mais alimento.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área de contato com o conteúdo intestinal para absorção dos nutrientes.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liberação de calor via irrigação sanguínea para controle térmico do sistema digestório.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secreção de enzimas digestivas para aumentar a degradação proteica no estômago.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processo de digestão para diminuir o tempo de permanência do alimento no intestino.</w:t>
      </w: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Default="00BA0593" w:rsidP="00BA0593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Devido ao fato de o sangue passar duas vezes pelo coração para completar os dois circuitos, a circulação humana é classificada como dupla. O coração humano é composto de quatro cavidades e não permite a mistura de sangue venoso com arterial, por conta disso a circulação humana é classificada como completa. A ilustração a seguir mostra a circulação sistêmica e pulmonar.</w:t>
      </w:r>
    </w:p>
    <w:p w:rsidR="00BA0593" w:rsidRPr="007D70B9" w:rsidRDefault="00BA0593" w:rsidP="00BA0593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center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3ABA1A" wp14:editId="11023D5B">
            <wp:extent cx="3152775" cy="4476750"/>
            <wp:effectExtent l="19050" t="0" r="0" b="0"/>
            <wp:docPr id="5" name="http://nbq.portalsas.com.br/Static/ImagemQuestao/2ec30c7e-750b-412d-8fd4-0162917e7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://nbq.portalsas.com.br/Static/ImagemQuestao/2ec30c7e-750b-412d-8fd4-0162917e708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Analisando a imagem, entende-se que o sangue venoso está presente nos vasos sanguíneos </w:t>
      </w:r>
      <w:proofErr w:type="gramStart"/>
      <w:r w:rsidRPr="007D70B9">
        <w:rPr>
          <w:rFonts w:ascii="Arial" w:hAnsi="Arial" w:cs="Arial"/>
          <w:sz w:val="20"/>
          <w:szCs w:val="20"/>
        </w:rPr>
        <w:t>denominados</w:t>
      </w:r>
      <w:proofErr w:type="gramEnd"/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artéria aorta e veias pulmonares.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artéria aorta e artéria pulmonar.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veias pulmonares e veias cavas.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veias pulmonares e artéria pulmonar.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veias cavas e artéria pulmonar.</w:t>
      </w:r>
    </w:p>
    <w:p w:rsidR="00BA0593" w:rsidRDefault="00BA0593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BA0593" w:rsidRDefault="00BA0593" w:rsidP="002061D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Durante uma expedição, um grupo de estudantes perdeu-se de seu guia. Ao longo do dia em que esse grupo estava perdido, sem água e debaixo de sol, os estudantes passaram a sentir cada vez mais sede. Consequentemente, o sistema excretor desses indivíduos teve um acréscimo em um dos seus processos funcionais.</w:t>
      </w:r>
    </w:p>
    <w:p w:rsidR="00BA0593" w:rsidRDefault="00BA0593" w:rsidP="00BA0593">
      <w:pPr>
        <w:ind w:left="-851"/>
        <w:rPr>
          <w:rFonts w:ascii="Arial" w:hAnsi="Arial" w:cs="Arial"/>
          <w:sz w:val="20"/>
          <w:szCs w:val="20"/>
        </w:rPr>
      </w:pPr>
    </w:p>
    <w:p w:rsidR="007D70B9" w:rsidRPr="007D70B9" w:rsidRDefault="007D70B9" w:rsidP="00BA0593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Nessa situação o sistema excretor dos estudantes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aumentou a filtração glomerular.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produziu maior volume de urina.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produziu urina com menos ureia.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produziu urina com maior concentração de sais.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reduziu a reabsorção de glicose e aminoácidos.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2061D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10-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> 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A pílula anticoncepcional é um dos métodos contraceptivos de maior segurança, sendo constituída basicamente de dois hormônios sintéticos semelhantes aos hormônios produzidos pelo organismo feminino, o estrogênio (E) e a progesterona (P). Em um experimento médico, foi analisado o sangue de uma mulher que ingeriu ininterruptamente um comprimido desse medicamento por dia durante seis meses.</w:t>
      </w:r>
      <w:r w:rsidR="007D70B9" w:rsidRPr="007D70B9">
        <w:rPr>
          <w:rFonts w:ascii="Arial" w:hAnsi="Arial" w:cs="Arial"/>
          <w:sz w:val="20"/>
          <w:szCs w:val="20"/>
        </w:rPr>
        <w:br/>
        <w:t>Qual gráfico representa a concentração sanguínea desses hormônios durante o período do experimento?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a) </w:t>
      </w: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F89198" wp14:editId="63F63D46">
            <wp:extent cx="2609850" cy="2047875"/>
            <wp:effectExtent l="19050" t="0" r="0" b="0"/>
            <wp:docPr id="6" name="http://nbq.portalsas.com.br/Static/ImagemQuestao/781676d1-3abe-47d6-9bbc-36b1d7bcda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tp://nbq.portalsas.com.br/Static/ImagemQuestao/781676d1-3abe-47d6-9bbc-36b1d7bcdad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b) </w:t>
      </w: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998416" wp14:editId="346D4225">
            <wp:extent cx="2533650" cy="1952624"/>
            <wp:effectExtent l="19050" t="0" r="0" b="0"/>
            <wp:docPr id="7" name="http://nbq.portalsas.com.br/Static/ImagemQuestao/759fb630-a493-450d-898f-be07ddda4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://nbq.portalsas.com.br/Static/ImagemQuestao/759fb630-a493-450d-898f-be07ddda421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c) </w:t>
      </w: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8F4C8C" wp14:editId="3A787F29">
            <wp:extent cx="2676525" cy="2028825"/>
            <wp:effectExtent l="19050" t="0" r="0" b="0"/>
            <wp:docPr id="8" name="http://nbq.portalsas.com.br/Static/ImagemQuestao/6abf1c41-c114-4c53-8e41-340f7dae0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://nbq.portalsas.com.br/Static/ImagemQuestao/6abf1c41-c114-4c53-8e41-340f7dae02c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d) </w:t>
      </w: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B31BBD" wp14:editId="613C0550">
            <wp:extent cx="2562225" cy="1981199"/>
            <wp:effectExtent l="19050" t="0" r="0" b="0"/>
            <wp:docPr id="9" name="http://nbq.portalsas.com.br/Static/ImagemQuestao/806e7eda-1d9b-431b-bbcd-6e8eb0cd3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tp://nbq.portalsas.com.br/Static/ImagemQuestao/806e7eda-1d9b-431b-bbcd-6e8eb0cd3ac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lastRenderedPageBreak/>
        <w:t xml:space="preserve">e) </w:t>
      </w: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A4BE3B" wp14:editId="0922B40E">
            <wp:extent cx="2590800" cy="2009774"/>
            <wp:effectExtent l="19050" t="0" r="0" b="0"/>
            <wp:docPr id="10" name="http://nbq.portalsas.com.br/Static/ImagemQuestao/f0d7e6ed-4409-41ef-866b-03f6f0d15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://nbq.portalsas.com.br/Static/ImagemQuestao/f0d7e6ed-4409-41ef-866b-03f6f0d154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Default="002061DF" w:rsidP="002061DF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11- </w:t>
      </w:r>
      <w:r w:rsidR="007D70B9" w:rsidRPr="007D70B9">
        <w:rPr>
          <w:rFonts w:ascii="Arial" w:hAnsi="Arial" w:cs="Arial"/>
          <w:sz w:val="20"/>
          <w:szCs w:val="20"/>
        </w:rPr>
        <w:t>O funcionamento do corpo humano é influenciado pela ação dos hormônios, substâncias produzidas por glândulas endócrinas. Entre elas está a glândula tireóidea, que produz os hormônios T3 (tri-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iodotironina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 xml:space="preserve">) e T4 (tiroxina). Tais </w:t>
      </w:r>
      <w:proofErr w:type="gramStart"/>
      <w:r w:rsidR="007D70B9" w:rsidRPr="007D70B9">
        <w:rPr>
          <w:rFonts w:ascii="Arial" w:hAnsi="Arial" w:cs="Arial"/>
          <w:sz w:val="20"/>
          <w:szCs w:val="20"/>
        </w:rPr>
        <w:t>hormônios</w:t>
      </w:r>
      <w:proofErr w:type="gramEnd"/>
    </w:p>
    <w:p w:rsidR="002061DF" w:rsidRPr="007D70B9" w:rsidRDefault="002061DF" w:rsidP="002061DF">
      <w:pPr>
        <w:ind w:left="-851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atuam na absorção de cálcio pelos ossos, logo sua carência causa raquitismo.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atuam no metabolismo, porém, se produzidos em excesso, podem causar o hipotireoidismo.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são importantes para o metabolismo e, em conjunto, permitem a retirada de cálcio dos ossos para o sangue.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d) podem </w:t>
      </w:r>
      <w:proofErr w:type="gramStart"/>
      <w:r w:rsidRPr="007D70B9">
        <w:rPr>
          <w:rFonts w:ascii="Arial" w:hAnsi="Arial" w:cs="Arial"/>
          <w:sz w:val="20"/>
          <w:szCs w:val="20"/>
        </w:rPr>
        <w:t>ocasionar,</w:t>
      </w:r>
      <w:proofErr w:type="gramEnd"/>
      <w:r w:rsidRPr="007D70B9">
        <w:rPr>
          <w:rFonts w:ascii="Arial" w:hAnsi="Arial" w:cs="Arial"/>
          <w:sz w:val="20"/>
          <w:szCs w:val="20"/>
        </w:rPr>
        <w:t xml:space="preserve"> se produzidos exageradamente, o cretinismo, doença que acomete principalmente adultos.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atuam no metabolismo; quando em excesso, causam hipertireoidismo e, quando em déficit, causam o hipotireoidismo.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b/>
          <w:sz w:val="20"/>
          <w:szCs w:val="20"/>
        </w:rPr>
        <w:t>12-</w:t>
      </w:r>
      <w:r>
        <w:rPr>
          <w:rFonts w:ascii="Arial" w:hAnsi="Arial" w:cs="Arial"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>Os mamíferos, como o ser humano, controlam a homeostase, por meio de hormônios, mediadores químicos e um refinado mecanismo de controle recíproco. Assinale a alternativa que apresenta um exemplo correto do referido mecanismo.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Os rins atuam na estabilidade dos níveis de sais, água e principalmente acido úrico e amônia do sangue.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A temperatura do organismo em mamíferos, aves e répteis é constante, independentemente das variações ambientais.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A hipófise produz uma série de hormônios que modula outras glândulas, entre elas, a tireoide e os pulmões.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O pâncreas atua na produção de insulina e glucagon, para regular a concentração de gordura no sangue.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O suor causa o arrefecimento do corpo por evaporação, através da diminuição da temperatura da pele.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sz w:val="20"/>
          <w:szCs w:val="20"/>
        </w:rPr>
        <w:t>13-</w:t>
      </w:r>
      <w:r>
        <w:rPr>
          <w:rFonts w:ascii="Arial" w:hAnsi="Arial" w:cs="Arial"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 xml:space="preserve">A imagem representa uma ilustração retirada do livro </w:t>
      </w:r>
      <w:r w:rsidR="007D70B9" w:rsidRPr="007D70B9">
        <w:rPr>
          <w:rFonts w:ascii="Arial" w:hAnsi="Arial" w:cs="Arial"/>
          <w:i/>
          <w:sz w:val="20"/>
          <w:szCs w:val="20"/>
        </w:rPr>
        <w:t xml:space="preserve">De Motu </w:t>
      </w:r>
      <w:proofErr w:type="spellStart"/>
      <w:r w:rsidR="007D70B9" w:rsidRPr="007D70B9">
        <w:rPr>
          <w:rFonts w:ascii="Arial" w:hAnsi="Arial" w:cs="Arial"/>
          <w:i/>
          <w:sz w:val="20"/>
          <w:szCs w:val="20"/>
        </w:rPr>
        <w:t>Cordis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>, de autoria do médico inglês Willian Harvey, que fez importantes contribuições para o entendimento do processo de circulação do sangue no corpo humano. No experimento ilustrado, Harvey, após aplicar um torniquete (A) no braço de um voluntário e esperar alguns vasos incharem, pressionava-os em um ponto (H). Mantendo o ponto pressionado, deslocava o conteúdo de sangue em direção ao cotovelo, percebendo que um trecho do vaso sanguíneo permanecia vazio após esse processo (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H-O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>).</w:t>
      </w:r>
    </w:p>
    <w:p w:rsidR="007D70B9" w:rsidRPr="007D70B9" w:rsidRDefault="007D70B9" w:rsidP="007D70B9">
      <w:pPr>
        <w:ind w:left="-851"/>
        <w:jc w:val="center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622FAA" wp14:editId="38CB5789">
            <wp:extent cx="4895850" cy="3181350"/>
            <wp:effectExtent l="19050" t="0" r="0" b="0"/>
            <wp:docPr id="11" name="http://nbq.portalsas.com.br/Static/ImagemQuestao/7f67657f-895e-442c-823d-81dbad589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ttp://nbq.portalsas.com.br/Static/ImagemQuestao/7f67657f-895e-442c-823d-81dbad5893f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B9" w:rsidRPr="007D70B9" w:rsidRDefault="007D70B9" w:rsidP="007D70B9">
      <w:pPr>
        <w:ind w:left="-851"/>
        <w:jc w:val="right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Disponível em: www.answers.com. Acesso em: 18 dez. 2012 (adaptado).</w:t>
      </w:r>
    </w:p>
    <w:p w:rsidR="002061DF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2061DF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 demonstração de Harvey permite estabelecer a relação entre circulação sanguínea e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pressão arterial.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válvulas venosas.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circulação linfática.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contração cardíaca.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transporte de gases.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b/>
          <w:sz w:val="20"/>
          <w:szCs w:val="20"/>
        </w:rPr>
        <w:t>14-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i/>
          <w:sz w:val="20"/>
          <w:szCs w:val="20"/>
        </w:rPr>
        <w:t>Doping</w:t>
      </w:r>
      <w:r w:rsidR="007D70B9" w:rsidRPr="007D70B9">
        <w:rPr>
          <w:rFonts w:ascii="Arial" w:hAnsi="Arial" w:cs="Arial"/>
          <w:sz w:val="20"/>
          <w:szCs w:val="20"/>
        </w:rPr>
        <w:t xml:space="preserve"> pode ser compreendido como a utilização de substâncias ou método que possa melhorar o desempenho esportivo e atente contra a ética esportiva em determinado tempo e lugar, com ou sem prejuízo à saúde do esportista. Em uma época em que as ciências do esporte apontam  cada vez mais decisivamente elementos para a melhoria do desempenho esportivo dos praticantes de esporte de alto rendimento, em particular, e de atividades físicas, em geral, ganham importância discussões acerca da utilização de metodologias biomoleculares e substâncias em suas mais amplas aplicações. Quer do ponto de vista sanitário ou ético, o </w:t>
      </w:r>
      <w:r w:rsidR="007D70B9" w:rsidRPr="007D70B9">
        <w:rPr>
          <w:rFonts w:ascii="Arial" w:hAnsi="Arial" w:cs="Arial"/>
          <w:i/>
          <w:sz w:val="20"/>
          <w:szCs w:val="20"/>
        </w:rPr>
        <w:t>doping</w:t>
      </w:r>
      <w:r w:rsidR="007D70B9" w:rsidRPr="007D70B9">
        <w:rPr>
          <w:rFonts w:ascii="Arial" w:hAnsi="Arial" w:cs="Arial"/>
          <w:sz w:val="20"/>
          <w:szCs w:val="20"/>
        </w:rPr>
        <w:t xml:space="preserve"> genético tem suscitado debates tão intensos quanto questionáveis do ponto de vista científico. A questão que se coloca consiste em indagar se o recurso obtido com tecnologias biomoleculares se choca com a ideia de espírito esportivo, essência do 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olimpismo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>, pautado pela busca do equilíbrio entre corpo, mente e espírito.</w:t>
      </w:r>
    </w:p>
    <w:p w:rsidR="002061DF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Com base no texto, na teoria de Habermas, e considerando as implicações éticas envolvidas nas disputas entre atletas, assinale a alternativa correta.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 utilização de terapias genéticas em atletas, por se assemelhar a uma dotação genética, não intencional, similar à da natureza, pode dispensar pressupostos éticos.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b) Por desconsiderar a utilização de drogas químicas, o uso do </w:t>
      </w:r>
      <w:r w:rsidRPr="007D70B9">
        <w:rPr>
          <w:rFonts w:ascii="Arial" w:hAnsi="Arial" w:cs="Arial"/>
          <w:i/>
          <w:sz w:val="20"/>
          <w:szCs w:val="20"/>
        </w:rPr>
        <w:t>doping</w:t>
      </w:r>
      <w:r w:rsidRPr="007D70B9">
        <w:rPr>
          <w:rFonts w:ascii="Arial" w:hAnsi="Arial" w:cs="Arial"/>
          <w:sz w:val="20"/>
          <w:szCs w:val="20"/>
        </w:rPr>
        <w:t xml:space="preserve"> genético é eticamente aceitável no esporte, já que implica o aprimoramento genético da espécie.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O fato de um atleta ter sido submetido à terapia genética rompe com as condições de simetria entre os competidores, pressuposto ético básico das atividades esportivas.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d) A ideia de igualdade entre os atletas nas competições representa uma ficção, já que a vitória é a demonstração da real desigualdade entre eles, fator que legitimaria, do ponto de vista ético, o </w:t>
      </w:r>
      <w:r w:rsidRPr="007D70B9">
        <w:rPr>
          <w:rFonts w:ascii="Arial" w:hAnsi="Arial" w:cs="Arial"/>
          <w:i/>
          <w:sz w:val="20"/>
          <w:szCs w:val="20"/>
        </w:rPr>
        <w:t xml:space="preserve">doping </w:t>
      </w:r>
      <w:r w:rsidRPr="007D70B9">
        <w:rPr>
          <w:rFonts w:ascii="Arial" w:hAnsi="Arial" w:cs="Arial"/>
          <w:sz w:val="20"/>
          <w:szCs w:val="20"/>
        </w:rPr>
        <w:t>genético.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A igualdade dada pela indisponibilidade da natureza é fator ético que proíbe novas possibilidades genéticas, inviabilizando o grau de aperfeiçoamento moral que o ser humano poderia alcançar.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2061DF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15- </w:t>
      </w:r>
      <w:r w:rsidR="007D70B9" w:rsidRPr="007D70B9">
        <w:rPr>
          <w:rFonts w:ascii="Arial" w:hAnsi="Arial" w:cs="Arial"/>
          <w:sz w:val="20"/>
          <w:szCs w:val="20"/>
        </w:rPr>
        <w:t xml:space="preserve">Cresce vertiginosamente o uso de </w:t>
      </w:r>
      <w:proofErr w:type="spellStart"/>
      <w:r w:rsidR="007D70B9" w:rsidRPr="007D70B9">
        <w:rPr>
          <w:rFonts w:ascii="Arial" w:hAnsi="Arial" w:cs="Arial"/>
          <w:i/>
          <w:sz w:val="20"/>
          <w:szCs w:val="20"/>
        </w:rPr>
        <w:t>stents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 xml:space="preserve"> – pequenos cilindros expansíveis desobstrutivos de artérias. [...] Por décadas, pacientes com entupimento de artérias causado por placas de gordura eram submetidos a cirurgias tradicionais, entre elas a conhecida ponte de safena, na qual uma artéria ou veia saudável é usada como desvio do trecho comprometido. [...] Os procedimentos coronários começaram a se tornar menos invasivos com o advento da angioplastia de balão. A extremidade de um cateter introduz um balão até o ponto obstruído e sua expansão rompe e comprime as placas de gordura, aumentando o diâmetro do vaso e, consequentemente, o fluxo sanguíneo. No entanto, é comum ocorrer formação de tecido fibroso ou contração da artéria no local da intervenção, o que leva ao 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reestreitamento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 xml:space="preserve"> do vaso, também chamado 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reestenose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>.</w:t>
      </w:r>
    </w:p>
    <w:p w:rsidR="007D70B9" w:rsidRPr="007D70B9" w:rsidRDefault="007D70B9" w:rsidP="007D70B9">
      <w:pPr>
        <w:ind w:left="-851"/>
        <w:jc w:val="right"/>
        <w:rPr>
          <w:rFonts w:ascii="Arial" w:hAnsi="Arial" w:cs="Arial"/>
          <w:sz w:val="20"/>
          <w:szCs w:val="20"/>
        </w:rPr>
      </w:pPr>
      <w:proofErr w:type="spellStart"/>
      <w:r w:rsidRPr="007D70B9">
        <w:rPr>
          <w:rFonts w:ascii="Arial" w:hAnsi="Arial" w:cs="Arial"/>
          <w:sz w:val="20"/>
          <w:szCs w:val="20"/>
        </w:rPr>
        <w:t>FISCHETTI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, Mark.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Stents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vasculares.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Scientific</w:t>
      </w:r>
      <w:proofErr w:type="spellEnd"/>
      <w:r w:rsidRPr="007D70B9">
        <w:rPr>
          <w:rFonts w:ascii="Arial" w:hAnsi="Arial" w:cs="Arial"/>
          <w:i/>
          <w:sz w:val="20"/>
          <w:szCs w:val="20"/>
        </w:rPr>
        <w:t xml:space="preserve"> American Brasil</w:t>
      </w:r>
      <w:r w:rsidRPr="007D70B9">
        <w:rPr>
          <w:rFonts w:ascii="Arial" w:hAnsi="Arial" w:cs="Arial"/>
          <w:sz w:val="20"/>
          <w:szCs w:val="20"/>
        </w:rPr>
        <w:t>, São Paulo, ed. 13, ano 2, p. 13. (adaptado)</w:t>
      </w:r>
    </w:p>
    <w:p w:rsid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Sobre o assunto abordado no texto, pode-se inferir que</w:t>
      </w:r>
      <w:r w:rsidR="002061DF">
        <w:rPr>
          <w:rFonts w:ascii="Arial" w:hAnsi="Arial" w:cs="Arial"/>
          <w:sz w:val="20"/>
          <w:szCs w:val="20"/>
        </w:rPr>
        <w:t>:</w:t>
      </w:r>
    </w:p>
    <w:p w:rsidR="002061DF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a) os casos em que pacientes necessitam de cirurgia para implantação de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stents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normalmente envolvem patologias associadas ao consumo exagerado de gorduras, e não necessariamente à obesidade.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a obstrução da parede das artérias pelas chamadas placas de ateroma reduz o fluxo sanguíneo e, portanto, diminui os batimentos cardíacos para que não se eleve a pressão arterial.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c) a cirurgia de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stents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é considerada mais invasiva que a ponte de safena, pois pode provocar a formação de tecido fibroso ou contração da artéria no local da intervenção.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d) a implantação do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stent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aumenta o diâmetro do vaso sanguíneo e, assim, a pressão arterial e os batimentos cardíacos são elevados, diminuindo o risco de desenvolver outras doenças cardiovasculares.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e) a formação de tecido fibroso no local onde o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stent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foi implantado favorece a recuperação do paciente, pois este é mais expansível que o tecido epitelial formador das artérias.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b/>
          <w:sz w:val="20"/>
          <w:szCs w:val="20"/>
        </w:rPr>
        <w:t>16-</w:t>
      </w:r>
      <w:r>
        <w:rPr>
          <w:rFonts w:ascii="Arial" w:hAnsi="Arial" w:cs="Arial"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>Os jovens travam contato com as drogas cada vez mais cedo. A nicotina presente no tabaco está entre as drogas mais utilizadas. Quem fuma tem o fôlego prejudicado, a garganta irritada e perde o viço da pele e do cabelo. A fumaça do cigarro expõe os fumantes e os que convivem com eles a mais de 4.700 substâncias tóxicas, que causam doenças graves e fatais. Dentre essas substâncias está presente o monóxido de carbono em grande quantidade, isto faz com que o fumante ativo ou passivo aproveite apenas parte do oxigênio do ar que ele inspira.</w:t>
      </w:r>
    </w:p>
    <w:p w:rsidR="007D70B9" w:rsidRPr="007D70B9" w:rsidRDefault="007D70B9" w:rsidP="007D70B9">
      <w:pPr>
        <w:ind w:left="-851"/>
        <w:jc w:val="right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i/>
          <w:sz w:val="20"/>
          <w:szCs w:val="20"/>
        </w:rPr>
        <w:t xml:space="preserve">Veja </w:t>
      </w:r>
      <w:proofErr w:type="gramStart"/>
      <w:r w:rsidRPr="007D70B9">
        <w:rPr>
          <w:rFonts w:ascii="Arial" w:hAnsi="Arial" w:cs="Arial"/>
          <w:i/>
          <w:sz w:val="20"/>
          <w:szCs w:val="20"/>
        </w:rPr>
        <w:t>Especial Jovens</w:t>
      </w:r>
      <w:proofErr w:type="gramEnd"/>
      <w:r w:rsidRPr="007D70B9">
        <w:rPr>
          <w:rFonts w:ascii="Arial" w:hAnsi="Arial" w:cs="Arial"/>
          <w:sz w:val="20"/>
          <w:szCs w:val="20"/>
        </w:rPr>
        <w:t>, edição de junho de 2004.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Com base nessas informações, considere as afirmações a seguir.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I. As substâncias prejudiciais à saúde presentes no tabaco são facilmente absorvidas pelo organismo.</w:t>
      </w:r>
      <w:r w:rsidRPr="007D70B9">
        <w:rPr>
          <w:rFonts w:ascii="Arial" w:hAnsi="Arial" w:cs="Arial"/>
          <w:sz w:val="20"/>
          <w:szCs w:val="20"/>
        </w:rPr>
        <w:br/>
        <w:t>II. A fumaça atinge o fumante passivo porque as substâncias que ela contém apresentam grande dispersão no ar.</w:t>
      </w:r>
      <w:r w:rsidRPr="007D70B9">
        <w:rPr>
          <w:rFonts w:ascii="Arial" w:hAnsi="Arial" w:cs="Arial"/>
          <w:sz w:val="20"/>
          <w:szCs w:val="20"/>
        </w:rPr>
        <w:br/>
        <w:t>III. O monóxido de carbono, encontrado no ar poluído pelos veículos, reduz, nas pessoas que a ele se expõem, a capacidade de absorção de oxigênio do ar.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Indique a alternativa que contém todas as afirmações válidas.</w:t>
      </w:r>
    </w:p>
    <w:p w:rsidR="002061DF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2061DF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Apenas I.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I, II e III.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Apenas II e III.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Apenas I e III.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Apenas I e II.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b/>
          <w:sz w:val="20"/>
          <w:szCs w:val="20"/>
        </w:rPr>
        <w:t xml:space="preserve">17- </w:t>
      </w:r>
      <w:r w:rsidR="007D70B9" w:rsidRPr="002061DF">
        <w:rPr>
          <w:rFonts w:ascii="Arial" w:hAnsi="Arial" w:cs="Arial"/>
          <w:sz w:val="20"/>
          <w:szCs w:val="20"/>
        </w:rPr>
        <w:t xml:space="preserve">O consumo diário de duas ou mais xícaras de café pode a evitar o diabetes, pois, em pesquisa, </w:t>
      </w:r>
      <w:proofErr w:type="gramStart"/>
      <w:r w:rsidR="007D70B9" w:rsidRPr="002061DF">
        <w:rPr>
          <w:rFonts w:ascii="Arial" w:hAnsi="Arial" w:cs="Arial"/>
          <w:sz w:val="20"/>
          <w:szCs w:val="20"/>
        </w:rPr>
        <w:t>constatou</w:t>
      </w:r>
      <w:r w:rsidR="007D70B9" w:rsidRPr="002061DF">
        <w:rPr>
          <w:rFonts w:ascii="Arial" w:hAnsi="Arial" w:cs="Arial"/>
          <w:b/>
          <w:sz w:val="20"/>
          <w:szCs w:val="20"/>
        </w:rPr>
        <w:t>-</w:t>
      </w:r>
      <w:r w:rsidR="007D70B9" w:rsidRPr="007D70B9">
        <w:rPr>
          <w:rFonts w:ascii="Arial" w:hAnsi="Arial" w:cs="Arial"/>
          <w:sz w:val="20"/>
          <w:szCs w:val="20"/>
        </w:rPr>
        <w:t>se</w:t>
      </w:r>
      <w:proofErr w:type="gramEnd"/>
      <w:r w:rsidR="007D70B9" w:rsidRPr="007D70B9">
        <w:rPr>
          <w:rFonts w:ascii="Arial" w:hAnsi="Arial" w:cs="Arial"/>
          <w:sz w:val="20"/>
          <w:szCs w:val="20"/>
        </w:rPr>
        <w:t> os pacientes que bebiam de duas a três doses diárias café apresentaram risco 23% menor de ter diabetes comparados àqueles que nunca ou quase consumiam a bebida. Três doses por dia – com sem açúcar – podem diminuir em até 26% o risco de a doença e em 29% o de tolerância reduzida à glicose.</w:t>
      </w:r>
      <w:r w:rsidR="007D70B9" w:rsidRPr="007D70B9">
        <w:rPr>
          <w:rFonts w:ascii="Arial" w:hAnsi="Arial" w:cs="Arial"/>
          <w:sz w:val="20"/>
          <w:szCs w:val="20"/>
        </w:rPr>
        <w:br/>
        <w:t>Sobre o controle da taxa glicêmica, é correto afirmar que</w:t>
      </w:r>
      <w:r w:rsidR="00055BC4">
        <w:rPr>
          <w:rFonts w:ascii="Arial" w:hAnsi="Arial" w:cs="Arial"/>
          <w:sz w:val="20"/>
          <w:szCs w:val="20"/>
        </w:rPr>
        <w:t>:</w:t>
      </w:r>
    </w:p>
    <w:p w:rsidR="00055BC4" w:rsidRPr="007D70B9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a) a </w:t>
      </w:r>
      <w:r w:rsidRPr="007D70B9">
        <w:rPr>
          <w:rFonts w:ascii="Arial" w:hAnsi="Arial" w:cs="Arial"/>
          <w:i/>
          <w:sz w:val="20"/>
          <w:szCs w:val="20"/>
        </w:rPr>
        <w:t xml:space="preserve">diabetes </w:t>
      </w:r>
      <w:proofErr w:type="spellStart"/>
      <w:r w:rsidRPr="007D70B9">
        <w:rPr>
          <w:rFonts w:ascii="Arial" w:hAnsi="Arial" w:cs="Arial"/>
          <w:i/>
          <w:sz w:val="20"/>
          <w:szCs w:val="20"/>
        </w:rPr>
        <w:t>melito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é causada por distúrbios na taxa de vasopressina.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o café pode aumentar a taxa de calcitonina, o que causa a diabetes tipo II.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a ação hipoglicemiante causada pelo glucagon pode induzir a diabetes.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a diabetes tipo I pode ser ocasionada pela redução da taxa de insulina no paciente.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o aumento do metabolismo causado pelo café agrava a possibilidade da manifestação de diabetes.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7D70B9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18- </w:t>
      </w:r>
    </w:p>
    <w:tbl>
      <w:tblPr>
        <w:tblW w:w="7499" w:type="dxa"/>
        <w:jc w:val="center"/>
        <w:tblCellSpacing w:w="14" w:type="dxa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7543"/>
      </w:tblGrid>
      <w:tr w:rsidR="007D70B9" w:rsidRPr="007D70B9" w:rsidTr="00195E4E">
        <w:trPr>
          <w:tblCellSpacing w:w="14" w:type="dxa"/>
          <w:jc w:val="center"/>
        </w:trPr>
        <w:tc>
          <w:tcPr>
            <w:tcW w:w="0" w:type="auto"/>
            <w:vAlign w:val="center"/>
          </w:tcPr>
          <w:p w:rsidR="007D70B9" w:rsidRPr="007D70B9" w:rsidRDefault="007D70B9" w:rsidP="00195E4E">
            <w:pPr>
              <w:keepNext/>
              <w:ind w:left="-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EA073F" wp14:editId="0C24EBFC">
                  <wp:extent cx="5257800" cy="1571625"/>
                  <wp:effectExtent l="19050" t="0" r="0" b="0"/>
                  <wp:docPr id="12" name="http://nbq.portalsas.com.br/Static/ImagemQuestao/2b403206-c1de-4a50-8fd6-07d2d92bef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ttp://nbq.portalsas.com.br/Static/ImagemQuestao/2b403206-c1de-4a50-8fd6-07d2d92bef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0B9" w:rsidRPr="007D70B9" w:rsidTr="00195E4E">
        <w:trPr>
          <w:tblCellSpacing w:w="14" w:type="dxa"/>
          <w:jc w:val="center"/>
        </w:trPr>
        <w:tc>
          <w:tcPr>
            <w:tcW w:w="0" w:type="auto"/>
            <w:vAlign w:val="center"/>
          </w:tcPr>
          <w:p w:rsidR="007D70B9" w:rsidRPr="007D70B9" w:rsidRDefault="007D70B9" w:rsidP="00195E4E">
            <w:pPr>
              <w:keepNext/>
              <w:ind w:left="-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70B9">
              <w:rPr>
                <w:rFonts w:ascii="Arial" w:hAnsi="Arial" w:cs="Arial"/>
                <w:sz w:val="20"/>
                <w:szCs w:val="20"/>
              </w:rPr>
              <w:t xml:space="preserve">DAVIS, J. </w:t>
            </w:r>
            <w:r w:rsidRPr="007D70B9">
              <w:rPr>
                <w:rFonts w:ascii="Arial" w:hAnsi="Arial" w:cs="Arial"/>
                <w:b/>
                <w:sz w:val="20"/>
                <w:szCs w:val="20"/>
              </w:rPr>
              <w:t>Garfield está de dieta</w:t>
            </w:r>
            <w:r w:rsidRPr="007D70B9">
              <w:rPr>
                <w:rFonts w:ascii="Arial" w:hAnsi="Arial" w:cs="Arial"/>
                <w:sz w:val="20"/>
                <w:szCs w:val="20"/>
              </w:rPr>
              <w:t xml:space="preserve">. Porto Alegre: </w:t>
            </w:r>
            <w:proofErr w:type="spellStart"/>
            <w:r w:rsidRPr="007D70B9">
              <w:rPr>
                <w:rFonts w:ascii="Arial" w:hAnsi="Arial" w:cs="Arial"/>
                <w:sz w:val="20"/>
                <w:szCs w:val="20"/>
              </w:rPr>
              <w:t>L&amp;PM</w:t>
            </w:r>
            <w:proofErr w:type="spellEnd"/>
            <w:r w:rsidRPr="007D70B9">
              <w:rPr>
                <w:rFonts w:ascii="Arial" w:hAnsi="Arial" w:cs="Arial"/>
                <w:sz w:val="20"/>
                <w:szCs w:val="20"/>
              </w:rPr>
              <w:t>, 2006.</w:t>
            </w:r>
          </w:p>
        </w:tc>
      </w:tr>
    </w:tbl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 condição física apresentada pelo personagem da tirinha é um fator de risco que pode desencadear doenças como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a) anemia.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beribéri.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diabetes.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escorbuto.</w:t>
      </w: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7D70B9">
        <w:rPr>
          <w:rFonts w:ascii="Arial" w:hAnsi="Arial" w:cs="Arial"/>
          <w:sz w:val="20"/>
          <w:szCs w:val="20"/>
        </w:rPr>
        <w:t>fenilcetonúria</w:t>
      </w:r>
      <w:proofErr w:type="spellEnd"/>
      <w:r w:rsidRPr="007D70B9">
        <w:rPr>
          <w:rFonts w:ascii="Arial" w:hAnsi="Arial" w:cs="Arial"/>
          <w:sz w:val="20"/>
          <w:szCs w:val="20"/>
        </w:rPr>
        <w:t>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b/>
          <w:sz w:val="20"/>
          <w:szCs w:val="20"/>
        </w:rPr>
        <w:t>19-</w:t>
      </w:r>
      <w:r>
        <w:rPr>
          <w:rFonts w:ascii="Arial" w:hAnsi="Arial" w:cs="Arial"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>O processo usual de exame para detecção de algumas doenças é contar o número de leucócitos por milímetro cúbico de sangue. Calcula-se o número relativo de cada tipo de leucócito, e a porcentagem obtida dos diferentes tipos é chamada “contagem diferencial”. No adulto normal, o número total de leucócitos é de 7 500 por milímetro cúbico e a contagem diferencial de um adulto normal é:</w:t>
      </w:r>
    </w:p>
    <w:p w:rsidR="002061DF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proofErr w:type="gramStart"/>
      <w:r w:rsidRPr="007D70B9">
        <w:rPr>
          <w:rFonts w:ascii="Arial" w:hAnsi="Arial" w:cs="Arial"/>
          <w:sz w:val="20"/>
          <w:szCs w:val="20"/>
        </w:rPr>
        <w:t>neutrófilos</w:t>
      </w:r>
      <w:proofErr w:type="gramEnd"/>
      <w:r w:rsidRPr="007D70B9">
        <w:rPr>
          <w:rFonts w:ascii="Arial" w:hAnsi="Arial" w:cs="Arial"/>
          <w:sz w:val="20"/>
          <w:szCs w:val="20"/>
        </w:rPr>
        <w:t xml:space="preserve"> ---------- 62%</w:t>
      </w:r>
      <w:r w:rsidRPr="007D70B9">
        <w:rPr>
          <w:rFonts w:ascii="Arial" w:hAnsi="Arial" w:cs="Arial"/>
          <w:sz w:val="20"/>
          <w:szCs w:val="20"/>
        </w:rPr>
        <w:br/>
        <w:t>linfócitos ------------ 30%</w:t>
      </w:r>
      <w:r w:rsidRPr="007D70B9">
        <w:rPr>
          <w:rFonts w:ascii="Arial" w:hAnsi="Arial" w:cs="Arial"/>
          <w:sz w:val="20"/>
          <w:szCs w:val="20"/>
        </w:rPr>
        <w:br/>
        <w:t>monócitos ----------- 5%</w:t>
      </w:r>
      <w:r w:rsidRPr="007D70B9">
        <w:rPr>
          <w:rFonts w:ascii="Arial" w:hAnsi="Arial" w:cs="Arial"/>
          <w:sz w:val="20"/>
          <w:szCs w:val="20"/>
        </w:rPr>
        <w:br/>
        <w:t>eosinófilos ----------- 2%</w:t>
      </w:r>
      <w:r w:rsidRPr="007D70B9">
        <w:rPr>
          <w:rFonts w:ascii="Arial" w:hAnsi="Arial" w:cs="Arial"/>
          <w:sz w:val="20"/>
          <w:szCs w:val="20"/>
        </w:rPr>
        <w:br/>
        <w:t>basófilos ------------- 1%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Qual item pode afirmar por que a contagem de leucócitos ajuda na detecção de doenças?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a) Cada tipo de glóbulo branco está associado </w:t>
      </w:r>
      <w:proofErr w:type="gramStart"/>
      <w:r w:rsidRPr="007D70B9">
        <w:rPr>
          <w:rFonts w:ascii="Arial" w:hAnsi="Arial" w:cs="Arial"/>
          <w:sz w:val="20"/>
          <w:szCs w:val="20"/>
        </w:rPr>
        <w:t>a</w:t>
      </w:r>
      <w:proofErr w:type="gramEnd"/>
      <w:r w:rsidRPr="007D70B9">
        <w:rPr>
          <w:rFonts w:ascii="Arial" w:hAnsi="Arial" w:cs="Arial"/>
          <w:sz w:val="20"/>
          <w:szCs w:val="20"/>
        </w:rPr>
        <w:t xml:space="preserve"> determinada forma de defesa orgânica.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b) Todas as células de defesa exercem o mesmo papel sem diferenciações.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c) O processo imunitário age mais no processo de coagulação sanguínea.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d) As células de defesa, em menor quantidade, não exercem função alguma.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e) A ação imunitária só ocorre em situações extremas de necessidade do corpo.</w:t>
      </w:r>
    </w:p>
    <w:p w:rsidR="002061DF" w:rsidRDefault="002061DF" w:rsidP="007D70B9">
      <w:pPr>
        <w:ind w:left="-851"/>
        <w:rPr>
          <w:rFonts w:ascii="Arial" w:hAnsi="Arial" w:cs="Arial"/>
          <w:b/>
          <w:sz w:val="20"/>
          <w:szCs w:val="20"/>
        </w:rPr>
      </w:pPr>
    </w:p>
    <w:p w:rsidR="007D70B9" w:rsidRPr="007D70B9" w:rsidRDefault="002061DF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2061DF">
        <w:rPr>
          <w:rFonts w:ascii="Arial" w:hAnsi="Arial" w:cs="Arial"/>
          <w:b/>
          <w:sz w:val="20"/>
          <w:szCs w:val="20"/>
        </w:rPr>
        <w:t>20-</w:t>
      </w:r>
      <w:r>
        <w:rPr>
          <w:rFonts w:ascii="Arial" w:hAnsi="Arial" w:cs="Arial"/>
          <w:sz w:val="20"/>
          <w:szCs w:val="20"/>
        </w:rPr>
        <w:t xml:space="preserve"> </w:t>
      </w:r>
      <w:r w:rsidR="007D70B9" w:rsidRPr="007D70B9">
        <w:rPr>
          <w:rFonts w:ascii="Arial" w:hAnsi="Arial" w:cs="Arial"/>
          <w:sz w:val="20"/>
          <w:szCs w:val="20"/>
        </w:rPr>
        <w:t xml:space="preserve">A vesícula biliar, órgão associado ao fígado, armazena e concentra a bile durante o período </w:t>
      </w:r>
      <w:proofErr w:type="spellStart"/>
      <w:r w:rsidR="007D70B9" w:rsidRPr="007D70B9">
        <w:rPr>
          <w:rFonts w:ascii="Arial" w:hAnsi="Arial" w:cs="Arial"/>
          <w:sz w:val="20"/>
          <w:szCs w:val="20"/>
        </w:rPr>
        <w:t>interdigestivo</w:t>
      </w:r>
      <w:proofErr w:type="spellEnd"/>
      <w:r w:rsidR="007D70B9" w:rsidRPr="007D70B9">
        <w:rPr>
          <w:rFonts w:ascii="Arial" w:hAnsi="Arial" w:cs="Arial"/>
          <w:sz w:val="20"/>
          <w:szCs w:val="20"/>
        </w:rPr>
        <w:t xml:space="preserve"> e esvazia seu conteúdo no duodeno, durante a digestão. Na bile são encontrados sais biliares, fosfolipídios, colesterol e pigmentos biliares. A bile é formada por células epiteliais hepáticas, apresentando expressiva função na digestão, e sua liberação se dá por estímulo químico e também por estímulo vagal, ou seja, por influência do nervo vago.</w:t>
      </w:r>
    </w:p>
    <w:p w:rsidR="00055BC4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055BC4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055BC4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055BC4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055BC4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055BC4" w:rsidRDefault="00055BC4" w:rsidP="007D70B9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D70B9" w:rsidRPr="007D70B9" w:rsidRDefault="007D70B9" w:rsidP="007D70B9">
      <w:pPr>
        <w:ind w:left="-851"/>
        <w:jc w:val="both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>Considerando-se o texto anterior, pode-se afirmar que a bile</w:t>
      </w:r>
      <w:r w:rsidR="00055BC4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a) é responsável pela digestão de gorduras e é liberada por meio da ação da </w:t>
      </w:r>
      <w:proofErr w:type="spellStart"/>
      <w:r w:rsidRPr="007D70B9">
        <w:rPr>
          <w:rFonts w:ascii="Arial" w:hAnsi="Arial" w:cs="Arial"/>
          <w:sz w:val="20"/>
          <w:szCs w:val="20"/>
        </w:rPr>
        <w:t>CCK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70B9">
        <w:rPr>
          <w:rFonts w:ascii="Arial" w:hAnsi="Arial" w:cs="Arial"/>
          <w:sz w:val="20"/>
          <w:szCs w:val="20"/>
        </w:rPr>
        <w:t>colecistocinina</w:t>
      </w:r>
      <w:proofErr w:type="spellEnd"/>
      <w:r w:rsidRPr="007D70B9">
        <w:rPr>
          <w:rFonts w:ascii="Arial" w:hAnsi="Arial" w:cs="Arial"/>
          <w:sz w:val="20"/>
          <w:szCs w:val="20"/>
        </w:rPr>
        <w:t>).</w:t>
      </w:r>
    </w:p>
    <w:p w:rsid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b) determina a emulsificação de gorduras e é liberada por meio da ação da </w:t>
      </w:r>
      <w:proofErr w:type="spellStart"/>
      <w:r w:rsidRPr="007D70B9">
        <w:rPr>
          <w:rFonts w:ascii="Arial" w:hAnsi="Arial" w:cs="Arial"/>
          <w:sz w:val="20"/>
          <w:szCs w:val="20"/>
        </w:rPr>
        <w:t>CCK</w:t>
      </w:r>
      <w:proofErr w:type="spellEnd"/>
      <w:r w:rsidRPr="007D70B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70B9">
        <w:rPr>
          <w:rFonts w:ascii="Arial" w:hAnsi="Arial" w:cs="Arial"/>
          <w:sz w:val="20"/>
          <w:szCs w:val="20"/>
        </w:rPr>
        <w:t>colecistocinina</w:t>
      </w:r>
      <w:proofErr w:type="spellEnd"/>
      <w:r w:rsidRPr="007D70B9">
        <w:rPr>
          <w:rFonts w:ascii="Arial" w:hAnsi="Arial" w:cs="Arial"/>
          <w:sz w:val="20"/>
          <w:szCs w:val="20"/>
        </w:rPr>
        <w:t>).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c) é responsável pela emulsificação de proteínas e é liberada por meio da ação da </w:t>
      </w:r>
      <w:proofErr w:type="spellStart"/>
      <w:r w:rsidRPr="007D70B9">
        <w:rPr>
          <w:rFonts w:ascii="Arial" w:hAnsi="Arial" w:cs="Arial"/>
          <w:sz w:val="20"/>
          <w:szCs w:val="20"/>
        </w:rPr>
        <w:t>secretina</w:t>
      </w:r>
      <w:proofErr w:type="spellEnd"/>
      <w:r w:rsidRPr="007D70B9">
        <w:rPr>
          <w:rFonts w:ascii="Arial" w:hAnsi="Arial" w:cs="Arial"/>
          <w:sz w:val="20"/>
          <w:szCs w:val="20"/>
        </w:rPr>
        <w:t>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d) promove a digestão de polissacarídeos e é liberada por meio da ação da </w:t>
      </w:r>
      <w:proofErr w:type="spellStart"/>
      <w:r w:rsidRPr="007D70B9">
        <w:rPr>
          <w:rFonts w:ascii="Arial" w:hAnsi="Arial" w:cs="Arial"/>
          <w:sz w:val="20"/>
          <w:szCs w:val="20"/>
        </w:rPr>
        <w:t>secretina</w:t>
      </w:r>
      <w:proofErr w:type="spellEnd"/>
      <w:r w:rsidRPr="007D70B9">
        <w:rPr>
          <w:rFonts w:ascii="Arial" w:hAnsi="Arial" w:cs="Arial"/>
          <w:sz w:val="20"/>
          <w:szCs w:val="20"/>
        </w:rPr>
        <w:t>.</w:t>
      </w:r>
    </w:p>
    <w:p w:rsidR="007D70B9" w:rsidRPr="007D70B9" w:rsidRDefault="007D70B9" w:rsidP="007D70B9">
      <w:pPr>
        <w:ind w:left="-851"/>
        <w:rPr>
          <w:rFonts w:ascii="Arial" w:hAnsi="Arial" w:cs="Arial"/>
          <w:sz w:val="20"/>
          <w:szCs w:val="20"/>
        </w:rPr>
      </w:pPr>
      <w:r w:rsidRPr="007D70B9">
        <w:rPr>
          <w:rFonts w:ascii="Arial" w:hAnsi="Arial" w:cs="Arial"/>
          <w:sz w:val="20"/>
          <w:szCs w:val="20"/>
        </w:rPr>
        <w:t xml:space="preserve">e) determina a digestão de proteínas e é liberada por meio da ação da </w:t>
      </w:r>
      <w:proofErr w:type="spellStart"/>
      <w:r w:rsidRPr="007D70B9">
        <w:rPr>
          <w:rFonts w:ascii="Arial" w:hAnsi="Arial" w:cs="Arial"/>
          <w:sz w:val="20"/>
          <w:szCs w:val="20"/>
        </w:rPr>
        <w:t>gastrina</w:t>
      </w:r>
      <w:proofErr w:type="spellEnd"/>
      <w:r w:rsidRPr="007D70B9">
        <w:rPr>
          <w:rFonts w:ascii="Arial" w:hAnsi="Arial" w:cs="Arial"/>
          <w:sz w:val="20"/>
          <w:szCs w:val="20"/>
        </w:rPr>
        <w:t>.</w:t>
      </w:r>
    </w:p>
    <w:p w:rsidR="00516023" w:rsidRPr="007D70B9" w:rsidRDefault="00516023" w:rsidP="00637470">
      <w:pPr>
        <w:rPr>
          <w:rFonts w:ascii="Arial" w:hAnsi="Arial" w:cs="Arial"/>
          <w:sz w:val="20"/>
          <w:szCs w:val="20"/>
        </w:rPr>
      </w:pPr>
    </w:p>
    <w:sectPr w:rsidR="00516023" w:rsidRPr="007D70B9" w:rsidSect="00895320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B8"/>
    <w:multiLevelType w:val="hybridMultilevel"/>
    <w:tmpl w:val="6D6C2AA4"/>
    <w:lvl w:ilvl="0" w:tplc="674EA8F0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1427"/>
    <w:multiLevelType w:val="hybridMultilevel"/>
    <w:tmpl w:val="BF42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55BC4"/>
    <w:rsid w:val="00086547"/>
    <w:rsid w:val="0009502B"/>
    <w:rsid w:val="000A4A08"/>
    <w:rsid w:val="000B3D69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1F7171"/>
    <w:rsid w:val="002061DF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45E0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966E8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D70B9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32CB8"/>
    <w:rsid w:val="00A40648"/>
    <w:rsid w:val="00A41673"/>
    <w:rsid w:val="00A44F0F"/>
    <w:rsid w:val="00A47247"/>
    <w:rsid w:val="00A65515"/>
    <w:rsid w:val="00A73BF9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0593"/>
    <w:rsid w:val="00BA29FD"/>
    <w:rsid w:val="00BB6047"/>
    <w:rsid w:val="00BC26AF"/>
    <w:rsid w:val="00BD0BA2"/>
    <w:rsid w:val="00BD5760"/>
    <w:rsid w:val="00BD678E"/>
    <w:rsid w:val="00BD6FE4"/>
    <w:rsid w:val="00BF247C"/>
    <w:rsid w:val="00C01498"/>
    <w:rsid w:val="00C058E6"/>
    <w:rsid w:val="00C1626E"/>
    <w:rsid w:val="00C20D1D"/>
    <w:rsid w:val="00C3113D"/>
    <w:rsid w:val="00C31248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D0075A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1A1E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55A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C4CFA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02BDE"/>
    <w:rsid w:val="00F31F87"/>
    <w:rsid w:val="00F3633B"/>
    <w:rsid w:val="00F42527"/>
    <w:rsid w:val="00F42C49"/>
    <w:rsid w:val="00F46C8A"/>
    <w:rsid w:val="00F61DC0"/>
    <w:rsid w:val="00F863F0"/>
    <w:rsid w:val="00FA703E"/>
    <w:rsid w:val="00FB3C5C"/>
    <w:rsid w:val="00FC5759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DB30-A079-4014-8FEB-D83C835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3274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9</cp:revision>
  <cp:lastPrinted>2018-04-20T14:24:00Z</cp:lastPrinted>
  <dcterms:created xsi:type="dcterms:W3CDTF">2018-06-16T12:21:00Z</dcterms:created>
  <dcterms:modified xsi:type="dcterms:W3CDTF">2018-06-16T12:46:00Z</dcterms:modified>
</cp:coreProperties>
</file>