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D07368" w:rsidRDefault="00271FEE" w:rsidP="00271FEE">
      <w:pPr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E95DD24" wp14:editId="165177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8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61F45" wp14:editId="27AA508B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271FEE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221269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 FABIANA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21269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 DE BIOLOGIA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</w:t>
                              </w:r>
                              <w:r w:rsidR="00637470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4F0B78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5E4E49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</w:t>
                              </w:r>
                              <w:bookmarkStart w:id="0" w:name="_GoBack"/>
                              <w:bookmarkEnd w:id="0"/>
                              <w:r w:rsidR="00D07368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CD17C2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271FEE" w:rsidRPr="00770405" w:rsidRDefault="00271FEE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271FEE" w:rsidRPr="00770405" w:rsidRDefault="00221269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 FABIANA</w:t>
                        </w:r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21269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 DE BIOLOGIA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</w:t>
                        </w:r>
                        <w:r w:rsidR="00637470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</w:t>
                        </w:r>
                      </w:p>
                      <w:proofErr w:type="gramEnd"/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4F0B78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271FEE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Pr="00770405" w:rsidRDefault="005E4E49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</w:t>
                        </w:r>
                        <w:bookmarkStart w:id="1" w:name="_GoBack"/>
                        <w:bookmarkEnd w:id="1"/>
                        <w:r w:rsidR="00D07368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271FEE" w:rsidRPr="00CD17C2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271FEE" w:rsidRPr="00D07368" w:rsidRDefault="00271FEE" w:rsidP="00271FEE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271FEE" w:rsidRPr="00D07368" w:rsidRDefault="00271FEE" w:rsidP="00271FEE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Default="00ED18F8" w:rsidP="00955B71">
      <w:pPr>
        <w:pStyle w:val="Subttulo"/>
        <w:rPr>
          <w:rFonts w:ascii="Arial" w:hAnsi="Arial" w:cs="Arial"/>
          <w:color w:val="auto"/>
          <w:sz w:val="22"/>
        </w:rPr>
      </w:pPr>
    </w:p>
    <w:p w:rsidR="00637470" w:rsidRDefault="00637470" w:rsidP="00637470"/>
    <w:p w:rsidR="004F0B78" w:rsidRDefault="004F0B78" w:rsidP="00637470"/>
    <w:p w:rsidR="004F0B78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01.</w:t>
      </w:r>
      <w:r>
        <w:rPr>
          <w:rFonts w:ascii="Arial" w:hAnsi="Arial" w:cs="Arial"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>No quadro abaixo estão representados os anticódons de moléculas de RNA transportadores (</w: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RNAt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>), responsáveis pelo transporte dos três primeiros aminoácidos de uma proteína hipotética.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0"/>
        <w:gridCol w:w="4360"/>
      </w:tblGrid>
      <w:tr w:rsidR="004F0B78" w:rsidRPr="00D44945" w:rsidTr="00CB2C74"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Aminoácido</w:t>
            </w:r>
          </w:p>
        </w:tc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Anticódon do </w:t>
            </w:r>
            <w:proofErr w:type="spellStart"/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RNAt</w:t>
            </w:r>
            <w:proofErr w:type="spellEnd"/>
            <w:proofErr w:type="gramEnd"/>
          </w:p>
        </w:tc>
      </w:tr>
      <w:tr w:rsidR="004F0B78" w:rsidRPr="00D44945" w:rsidTr="00CB2C74"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UAC</w:t>
            </w:r>
            <w:proofErr w:type="spellEnd"/>
          </w:p>
        </w:tc>
      </w:tr>
      <w:tr w:rsidR="004F0B78" w:rsidRPr="00D44945" w:rsidTr="00CB2C74"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GGA</w:t>
            </w:r>
            <w:proofErr w:type="spellEnd"/>
          </w:p>
        </w:tc>
      </w:tr>
      <w:tr w:rsidR="004F0B78" w:rsidRPr="00D44945" w:rsidTr="00CB2C74"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89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ACC</w:t>
            </w:r>
            <w:proofErr w:type="spellEnd"/>
          </w:p>
        </w:tc>
      </w:tr>
    </w:tbl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  Com relação aos dados acima, responda:</w:t>
      </w:r>
    </w:p>
    <w:p w:rsidR="004F0B78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Pr="00D44945">
        <w:rPr>
          <w:rFonts w:ascii="Arial" w:hAnsi="Arial" w:cs="Arial"/>
          <w:sz w:val="20"/>
          <w:szCs w:val="20"/>
        </w:rPr>
        <w:t xml:space="preserve">Quais são os três primeiros aminoácidos que compõem esta proteína? Para tanto, utilize a tabela do código </w:t>
      </w:r>
      <w:proofErr w:type="gramStart"/>
      <w:r w:rsidRPr="00D44945">
        <w:rPr>
          <w:rFonts w:ascii="Arial" w:hAnsi="Arial" w:cs="Arial"/>
          <w:sz w:val="20"/>
          <w:szCs w:val="20"/>
        </w:rPr>
        <w:t>genético para aminoácidos, esquematizada abaixo</w:t>
      </w:r>
      <w:proofErr w:type="gramEnd"/>
      <w:r w:rsidRPr="00D44945">
        <w:rPr>
          <w:rFonts w:ascii="Arial" w:hAnsi="Arial" w:cs="Arial"/>
          <w:sz w:val="20"/>
          <w:szCs w:val="20"/>
        </w:rPr>
        <w:t>.</w:t>
      </w:r>
    </w:p>
    <w:p w:rsidR="004F0B78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Pr="00D44945">
        <w:rPr>
          <w:rFonts w:ascii="Arial" w:hAnsi="Arial" w:cs="Arial"/>
          <w:sz w:val="20"/>
          <w:szCs w:val="20"/>
        </w:rPr>
        <w:t xml:space="preserve">Se o gene que codifica esta proteína for submetido à ação de um agente mutagênico que induz uma </w:t>
      </w:r>
      <w:proofErr w:type="spellStart"/>
      <w:r w:rsidRPr="00D44945">
        <w:rPr>
          <w:rFonts w:ascii="Arial" w:hAnsi="Arial" w:cs="Arial"/>
          <w:sz w:val="20"/>
          <w:szCs w:val="20"/>
        </w:rPr>
        <w:t>transversão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(substituição de uma base pirimídica por uma púrica ou substituição de base púrica por uma pirimídica), envolvendo a 3ª letra </w:t>
      </w:r>
      <w:proofErr w:type="gramStart"/>
      <w:r w:rsidRPr="00D44945">
        <w:rPr>
          <w:rFonts w:ascii="Arial" w:hAnsi="Arial" w:cs="Arial"/>
          <w:sz w:val="20"/>
          <w:szCs w:val="20"/>
        </w:rPr>
        <w:t>do 2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códon, qual seria a conseqüência para a célula? Por quê?</w:t>
      </w: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Tabela do código genético para aminoácidos</w:t>
      </w:r>
    </w:p>
    <w:tbl>
      <w:tblPr>
        <w:tblW w:w="972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60"/>
        <w:gridCol w:w="2160"/>
        <w:gridCol w:w="2160"/>
        <w:gridCol w:w="2160"/>
        <w:gridCol w:w="540"/>
      </w:tblGrid>
      <w:tr w:rsidR="004F0B78" w:rsidRPr="00D44945" w:rsidTr="004F0B78">
        <w:trPr>
          <w:jc w:val="center"/>
        </w:trPr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0B78" w:rsidRPr="00D44945" w:rsidTr="004F0B78">
        <w:trPr>
          <w:jc w:val="center"/>
        </w:trPr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AAA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fenilalanina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AAG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fenilalanina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AAT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AAC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AGA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AGG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AGT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AGC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ATA tirosina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ATG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tirosina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ATT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sem sentido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ATC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sem sentido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ACA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cisteína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ACG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cisteína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ACT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sem sentido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ACC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triptofano</w:t>
            </w:r>
            <w:proofErr w:type="spellEnd"/>
          </w:p>
        </w:tc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4F0B78" w:rsidRPr="00D44945" w:rsidTr="004F0B78">
        <w:trPr>
          <w:jc w:val="center"/>
        </w:trPr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GAA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GAG leucina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GAT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GAC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GGA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GGG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GGT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GGC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GTA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histidina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GTG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histidina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GTT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glutamina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GTC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glutamina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GCA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GCG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GCT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GCC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</w:tc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4F0B78" w:rsidRPr="00D44945" w:rsidTr="004F0B78">
        <w:trPr>
          <w:jc w:val="center"/>
        </w:trPr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TAA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TAG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TAT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TAC metionina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TGA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TGG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TGT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TGC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TTA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aspargina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TTG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aspargina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TTT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lisina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TTC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lisina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TCA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TCG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TCT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TCC arginina</w:t>
            </w:r>
          </w:p>
        </w:tc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4F0B78" w:rsidRPr="00D44945" w:rsidTr="004F0B78">
        <w:trPr>
          <w:trHeight w:val="1240"/>
          <w:jc w:val="center"/>
        </w:trPr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CAA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valina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CAG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valina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CAT valina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CAC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valina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CGA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alanina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CGG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alanina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CGT alanina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CGC alanina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CTA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aspartato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CTG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aspartato</w:t>
            </w:r>
            <w:proofErr w:type="spellEnd"/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CTT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glutamato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CTC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glutamato</w:t>
            </w:r>
          </w:p>
        </w:tc>
        <w:tc>
          <w:tcPr>
            <w:tcW w:w="216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CCA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glicina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CCG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glicina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CCT</w:t>
            </w:r>
            <w:proofErr w:type="spellEnd"/>
            <w:r w:rsidRPr="00D44945">
              <w:rPr>
                <w:rFonts w:ascii="Arial" w:hAnsi="Arial" w:cs="Arial"/>
                <w:sz w:val="20"/>
                <w:szCs w:val="20"/>
              </w:rPr>
              <w:t xml:space="preserve"> glicina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CCC glicina</w:t>
            </w:r>
          </w:p>
        </w:tc>
        <w:tc>
          <w:tcPr>
            <w:tcW w:w="540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</w:tbl>
    <w:p w:rsidR="004F0B78" w:rsidRPr="00D44945" w:rsidRDefault="004F0B78" w:rsidP="004F0B78">
      <w:pPr>
        <w:ind w:left="-851" w:right="-710"/>
        <w:rPr>
          <w:rFonts w:ascii="Arial" w:eastAsia="Calibri" w:hAnsi="Arial" w:cs="Arial"/>
          <w:sz w:val="20"/>
          <w:szCs w:val="20"/>
        </w:rPr>
      </w:pPr>
    </w:p>
    <w:p w:rsidR="004F0B78" w:rsidRDefault="004F0B78" w:rsidP="004F0B78">
      <w:pPr>
        <w:ind w:left="-851" w:right="-710"/>
        <w:rPr>
          <w:rFonts w:ascii="Arial" w:eastAsia="Calibri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bCs/>
          <w:sz w:val="20"/>
          <w:szCs w:val="20"/>
        </w:rPr>
      </w:pPr>
      <w:r w:rsidRPr="00D44945">
        <w:rPr>
          <w:rFonts w:ascii="Arial" w:eastAsia="Calibri" w:hAnsi="Arial" w:cs="Arial"/>
          <w:sz w:val="20"/>
          <w:szCs w:val="20"/>
        </w:rPr>
        <w:t>02</w:t>
      </w:r>
      <w:r w:rsidRPr="00D44945">
        <w:rPr>
          <w:rFonts w:ascii="Arial" w:hAnsi="Arial" w:cs="Arial"/>
          <w:sz w:val="20"/>
          <w:szCs w:val="20"/>
        </w:rPr>
        <w:t>. Em vez de seqüenciar as bases nitrogenadas de todos os cromossomos de uma planta com um genoma muito</w:t>
      </w:r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>grande, pesquisadores selecionaram partes desse genoma para seqüenciar. Somente as seqüências de DNA</w:t>
      </w:r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>que correspondem ao conjunto dos RNA mensageiros transcritos no fr</w:t>
      </w:r>
      <w:r>
        <w:rPr>
          <w:rFonts w:ascii="Arial" w:hAnsi="Arial" w:cs="Arial"/>
          <w:sz w:val="20"/>
          <w:szCs w:val="20"/>
        </w:rPr>
        <w:t xml:space="preserve">uto serão estudadas. O DNA a ser </w:t>
      </w:r>
      <w:r w:rsidRPr="00D44945">
        <w:rPr>
          <w:rFonts w:ascii="Arial" w:hAnsi="Arial" w:cs="Arial"/>
          <w:sz w:val="20"/>
          <w:szCs w:val="20"/>
        </w:rPr>
        <w:t>seqüenciado foi sintetizado em laboratório, tendo como molde as moléculas de RNA extraídas dos frutos.</w:t>
      </w:r>
    </w:p>
    <w:p w:rsidR="004F0B78" w:rsidRDefault="004F0B78" w:rsidP="004F0B78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a) Se os cientistas fossem seqüenciar todo o genoma dessa planta, haveria diferença se o material genético viesse do fruto ou da folha da planta? Justifique.</w:t>
      </w: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No estudo das seqüências que </w:t>
      </w:r>
      <w:proofErr w:type="gramStart"/>
      <w:r w:rsidRPr="00D44945">
        <w:rPr>
          <w:rFonts w:ascii="Arial" w:hAnsi="Arial" w:cs="Arial"/>
          <w:sz w:val="20"/>
          <w:szCs w:val="20"/>
        </w:rPr>
        <w:t>tiveram como molde RNA mensageiro</w:t>
      </w:r>
      <w:proofErr w:type="gramEnd"/>
      <w:r w:rsidRPr="00D44945">
        <w:rPr>
          <w:rFonts w:ascii="Arial" w:hAnsi="Arial" w:cs="Arial"/>
          <w:sz w:val="20"/>
          <w:szCs w:val="20"/>
        </w:rPr>
        <w:t>, faria diferença se esse RNA mensageiro fosse extraído das folhas ou dos frutos? Justifique.</w:t>
      </w:r>
    </w:p>
    <w:p w:rsidR="00EB01BE" w:rsidRPr="00D44945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Pr="00D44945" w:rsidRDefault="00EB01BE" w:rsidP="00EB01BE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EB01BE">
      <w:pPr>
        <w:autoSpaceDE w:val="0"/>
        <w:autoSpaceDN w:val="0"/>
        <w:adjustRightInd w:val="0"/>
        <w:ind w:left="-851" w:right="-710" w:firstLine="708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03.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Abaixo está representada a seqüência dos 13 primeiros pares de </w:t>
      </w:r>
      <w:proofErr w:type="spellStart"/>
      <w:r w:rsidRPr="00D44945">
        <w:rPr>
          <w:rFonts w:ascii="Arial" w:hAnsi="Arial" w:cs="Arial"/>
          <w:sz w:val="20"/>
          <w:szCs w:val="20"/>
        </w:rPr>
        <w:t>nucleotídios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da região codificadora de um</w:t>
      </w:r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>gene.</w:t>
      </w:r>
    </w:p>
    <w:p w:rsidR="00EB01BE" w:rsidRPr="00D44945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bCs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890F45" wp14:editId="1D1B9E70">
            <wp:extent cx="2390775" cy="45720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 primeira trinca de pares de bases nitrogenadas à esquerda, destacada em negrito, corresponde ao aminoácido metionina.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 tabela a seguir mostra alguns códons do RNA mensageiro e os aminoácidos codificados por cada um deles.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99F665" wp14:editId="788E5402">
            <wp:extent cx="3038475" cy="18669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a) Escreva a seqüência de bases nitrogenadas do RNA mensageiro, transcrito a partir desse segmento de DNA.</w:t>
      </w: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Pr="00D44945" w:rsidRDefault="00EB01BE" w:rsidP="00EB01BE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1BE" w:rsidRPr="00D44945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b) Utilizando a tabela de código genético fornecida, indique a seqüência dos três aminoácidos seguintes à metionina, no polipeptídio codificado por esse gene.</w:t>
      </w: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Pr="00D44945" w:rsidRDefault="00EB01BE" w:rsidP="00EB01BE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lastRenderedPageBreak/>
        <w:t xml:space="preserve">c) Qual seria a seqüência dos três primeiros aminoácidos de um polipeptídio codificado por um alelo mutante desse gene, originado pela perda do sexto par de </w:t>
      </w:r>
      <w:proofErr w:type="spellStart"/>
      <w:r w:rsidRPr="00D44945">
        <w:rPr>
          <w:rFonts w:ascii="Arial" w:hAnsi="Arial" w:cs="Arial"/>
          <w:sz w:val="20"/>
          <w:szCs w:val="20"/>
        </w:rPr>
        <w:t>nucleotídios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(ou seja, a deleção do par de bases T=A)?</w:t>
      </w:r>
    </w:p>
    <w:p w:rsidR="00EB01BE" w:rsidRPr="00D44945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Pr="00D44945" w:rsidRDefault="00EB01BE" w:rsidP="00EB01BE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04.</w:t>
      </w:r>
      <w:proofErr w:type="gramEnd"/>
      <w:r w:rsidRPr="00D44945">
        <w:rPr>
          <w:rFonts w:ascii="Arial" w:hAnsi="Arial" w:cs="Arial"/>
          <w:sz w:val="20"/>
          <w:szCs w:val="20"/>
        </w:rPr>
        <w:t>O esquema abaixo representa um processo bioquímico que ocorre em células procarióticas e eucarióticas:</w:t>
      </w: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2336" behindDoc="0" locked="0" layoutInCell="1" allowOverlap="0" wp14:anchorId="0739D055" wp14:editId="4FFA0D3E">
            <wp:simplePos x="0" y="0"/>
            <wp:positionH relativeFrom="column">
              <wp:posOffset>653415</wp:posOffset>
            </wp:positionH>
            <wp:positionV relativeFrom="line">
              <wp:posOffset>128905</wp:posOffset>
            </wp:positionV>
            <wp:extent cx="4057650" cy="2076450"/>
            <wp:effectExtent l="0" t="0" r="0" b="0"/>
            <wp:wrapSquare wrapText="bothSides"/>
            <wp:docPr id="27" name="Imagem 27" descr="http://www.vestibulandoweb.com.br/biologia/ufv-2009q3-d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www.vestibulandoweb.com.br/biologia/ufv-2009q3-dis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945">
        <w:rPr>
          <w:rFonts w:ascii="Arial" w:hAnsi="Arial" w:cs="Arial"/>
          <w:sz w:val="20"/>
          <w:szCs w:val="20"/>
        </w:rPr>
        <w:br/>
      </w: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EB01BE" w:rsidRPr="00D44945" w:rsidRDefault="00EB01BE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Observe o esquema e cite:</w:t>
      </w: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a) o nome do composto não nitrogenado presente em I e IV e ausente em III:</w:t>
      </w: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b) a porcentagem das moléculas indicadas em IV que corresponde a pirimidinas: ___________</w:t>
      </w: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c) a função da macromolécula representada em II e o nome da unidade monomérica que a compõe:</w:t>
      </w:r>
      <w:r w:rsidRPr="00D44945">
        <w:rPr>
          <w:rFonts w:ascii="Arial" w:hAnsi="Arial" w:cs="Arial"/>
          <w:sz w:val="20"/>
          <w:szCs w:val="20"/>
        </w:rPr>
        <w:br/>
        <w:t>Função: ___________________________</w:t>
      </w:r>
      <w:proofErr w:type="gramStart"/>
      <w:r w:rsidRPr="00D44945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D44945">
        <w:rPr>
          <w:rFonts w:ascii="Arial" w:hAnsi="Arial" w:cs="Arial"/>
          <w:sz w:val="20"/>
          <w:szCs w:val="20"/>
        </w:rPr>
        <w:t> </w:t>
      </w:r>
      <w:r w:rsidRPr="00D44945">
        <w:rPr>
          <w:rFonts w:ascii="Arial" w:hAnsi="Arial" w:cs="Arial"/>
          <w:sz w:val="20"/>
          <w:szCs w:val="20"/>
        </w:rPr>
        <w:br/>
        <w:t>Nome: ___________________________</w:t>
      </w: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spacing w:before="65" w:after="65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05. A concentração interna de </w: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NaCl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 xml:space="preserve"> nos glóbulos vermelhos situa-se</w:t>
      </w:r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 xml:space="preserve">em torno de 0,9%. Para ocorrer </w:t>
      </w:r>
      <w:proofErr w:type="gramStart"/>
      <w:r w:rsidRPr="00D44945">
        <w:rPr>
          <w:rFonts w:ascii="Arial" w:hAnsi="Arial" w:cs="Arial"/>
          <w:sz w:val="20"/>
          <w:szCs w:val="20"/>
        </w:rPr>
        <w:t>a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hemólise (ruptura dos </w:t>
      </w:r>
      <w:proofErr w:type="spellStart"/>
      <w:r w:rsidRPr="00D44945">
        <w:rPr>
          <w:rFonts w:ascii="Arial" w:hAnsi="Arial" w:cs="Arial"/>
          <w:sz w:val="20"/>
          <w:szCs w:val="20"/>
        </w:rPr>
        <w:t>globulos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vermelhos), é necessário que a concentração</w:t>
      </w:r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>do meio seja------------- (maior/menor) a da célula, situação que provocará a passagem do -------------(solvente/soluto? através da membrana, fenômeno denominado -----------------(osmose/</w:t>
      </w:r>
      <w:proofErr w:type="spellStart"/>
      <w:r w:rsidRPr="00D44945">
        <w:rPr>
          <w:rFonts w:ascii="Arial" w:hAnsi="Arial" w:cs="Arial"/>
          <w:sz w:val="20"/>
          <w:szCs w:val="20"/>
        </w:rPr>
        <w:t>difus’ao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simples/</w:t>
      </w:r>
      <w:proofErr w:type="spellStart"/>
      <w:r w:rsidRPr="00D44945">
        <w:rPr>
          <w:rFonts w:ascii="Arial" w:hAnsi="Arial" w:cs="Arial"/>
          <w:sz w:val="20"/>
          <w:szCs w:val="20"/>
        </w:rPr>
        <w:t>difus’ao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facilitada)? . Complete os </w:t>
      </w:r>
      <w:proofErr w:type="spellStart"/>
      <w:r w:rsidRPr="00D44945">
        <w:rPr>
          <w:rFonts w:ascii="Arial" w:hAnsi="Arial" w:cs="Arial"/>
          <w:sz w:val="20"/>
          <w:szCs w:val="20"/>
        </w:rPr>
        <w:t>espacos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com um dos termos entre </w:t>
      </w:r>
      <w:proofErr w:type="spellStart"/>
      <w:r w:rsidRPr="00D44945">
        <w:rPr>
          <w:rFonts w:ascii="Arial" w:hAnsi="Arial" w:cs="Arial"/>
          <w:sz w:val="20"/>
          <w:szCs w:val="20"/>
        </w:rPr>
        <w:t>parenteses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.    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06. A figura abaixo representa uma célula de uma planta jovem.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DADE7C" wp14:editId="55962884">
            <wp:extent cx="2390775" cy="14478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Considere duas situações: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1)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a célula mergulhada numa solução hipertônica;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2)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a célula mergulhada numa solução hipotônica.</w:t>
      </w: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Dentre as figuras numeradas de I a III, quais representam o aspecto da célula, respectivamente, nas situações 1 e 2?</w:t>
      </w:r>
    </w:p>
    <w:p w:rsidR="00EB01BE" w:rsidRPr="00D44945" w:rsidRDefault="00EB01BE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B01BE" w:rsidRPr="00D44945" w:rsidRDefault="00EB01BE" w:rsidP="00EB01BE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  <w:lang w:val="en-US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9D3840" wp14:editId="3683E975">
            <wp:extent cx="3190875" cy="10763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  <w:lang w:val="en-US"/>
        </w:rPr>
      </w:pPr>
    </w:p>
    <w:p w:rsidR="004F0B78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07. As funções das células estão relacionadas com sua estrutura e com sua atividade metabólica. Apresenta-se abaixo uma tabela em que estão discriminadas, em porcentagens, as extensões de membranas de algumas organelas de duas células, A e B, provenientes de dois órgãos diferentes.</w:t>
      </w:r>
    </w:p>
    <w:p w:rsidR="00187ED7" w:rsidRPr="00D44945" w:rsidRDefault="00187ED7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1"/>
        <w:gridCol w:w="1826"/>
        <w:gridCol w:w="2882"/>
      </w:tblGrid>
      <w:tr w:rsidR="004F0B78" w:rsidRPr="00D44945" w:rsidTr="00187ED7">
        <w:trPr>
          <w:gridBefore w:val="1"/>
          <w:wBefore w:w="4821" w:type="dxa"/>
          <w:trHeight w:val="390"/>
        </w:trPr>
        <w:tc>
          <w:tcPr>
            <w:tcW w:w="4708" w:type="dxa"/>
            <w:gridSpan w:val="2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PORCENTAGEM DE ÁREA DE MEMBRANA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0B78" w:rsidRPr="00D44945" w:rsidTr="00187E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4"/>
        </w:trPr>
        <w:tc>
          <w:tcPr>
            <w:tcW w:w="4821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TIPO DE MEMBRANA</w:t>
            </w:r>
          </w:p>
        </w:tc>
        <w:tc>
          <w:tcPr>
            <w:tcW w:w="1826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CÉLULA A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2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CÉLULA B</w:t>
            </w:r>
          </w:p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0B78" w:rsidRPr="00D44945" w:rsidTr="00187E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821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do retículo endoplasmático rugoso</w:t>
            </w:r>
          </w:p>
        </w:tc>
        <w:tc>
          <w:tcPr>
            <w:tcW w:w="1826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882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4F0B78" w:rsidRPr="00D44945" w:rsidTr="00187E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821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do retículo endoplasmático liso</w:t>
            </w:r>
          </w:p>
        </w:tc>
        <w:tc>
          <w:tcPr>
            <w:tcW w:w="1826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82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</w:tr>
      <w:tr w:rsidR="004F0B78" w:rsidRPr="00D44945" w:rsidTr="00187E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821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do complexo de Golgi</w:t>
            </w:r>
          </w:p>
        </w:tc>
        <w:tc>
          <w:tcPr>
            <w:tcW w:w="1826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882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F0B78" w:rsidRPr="00D44945" w:rsidTr="00187E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821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externa da mitocôndria</w:t>
            </w:r>
          </w:p>
        </w:tc>
        <w:tc>
          <w:tcPr>
            <w:tcW w:w="1826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882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F0B78" w:rsidRPr="00D44945" w:rsidTr="00187E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821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interna da mitocôndria</w:t>
            </w:r>
          </w:p>
        </w:tc>
        <w:tc>
          <w:tcPr>
            <w:tcW w:w="1826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882" w:type="dxa"/>
          </w:tcPr>
          <w:p w:rsidR="004F0B78" w:rsidRPr="00D44945" w:rsidRDefault="004F0B78" w:rsidP="004F0B78">
            <w:pPr>
              <w:ind w:left="-851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</w:tbl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187ED7" w:rsidRDefault="004F0B78" w:rsidP="004F0B78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Compare os dados das células A e B e indique em qual delas predomina a atividade de </w:t>
      </w:r>
      <w:proofErr w:type="spellStart"/>
      <w:r w:rsidRPr="00D44945">
        <w:rPr>
          <w:rFonts w:ascii="Arial" w:hAnsi="Arial" w:cs="Arial"/>
          <w:sz w:val="20"/>
          <w:szCs w:val="20"/>
        </w:rPr>
        <w:t>destoxificação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e em qual predomina a atividade de secreção. Justifique.</w:t>
      </w:r>
    </w:p>
    <w:p w:rsidR="00187ED7" w:rsidRDefault="00187ED7" w:rsidP="004F0B78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</w:p>
    <w:p w:rsidR="00187ED7" w:rsidRPr="00D44945" w:rsidRDefault="00187ED7" w:rsidP="00187ED7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</w:t>
      </w:r>
    </w:p>
    <w:p w:rsidR="004F0B78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Experimentos bioquímicos realizados com os dois tipos celulares mostraram que </w:t>
      </w:r>
      <w:proofErr w:type="gramStart"/>
      <w:r w:rsidRPr="00D44945">
        <w:rPr>
          <w:rFonts w:ascii="Arial" w:hAnsi="Arial" w:cs="Arial"/>
          <w:sz w:val="20"/>
          <w:szCs w:val="20"/>
        </w:rPr>
        <w:t>a célula A apresentava metabolismo energético mais elevado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do que o da célula B. Como o resultado desses experimentos pode ser confirmado a partir dos dados fornecidos pela tabela?</w:t>
      </w:r>
    </w:p>
    <w:p w:rsidR="00187ED7" w:rsidRDefault="00187ED7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187ED7" w:rsidRPr="00D44945" w:rsidRDefault="00187ED7" w:rsidP="00187ED7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7ED7" w:rsidRPr="00D44945" w:rsidRDefault="00187ED7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eastAsia="TimesNewRomanPSMT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08.</w:t>
      </w:r>
      <w:r w:rsidRPr="00D44945">
        <w:rPr>
          <w:rFonts w:ascii="Arial" w:eastAsia="TimesNewRomanPSMT" w:hAnsi="Arial" w:cs="Arial"/>
          <w:sz w:val="20"/>
          <w:szCs w:val="20"/>
        </w:rPr>
        <w:t xml:space="preserve"> Dona Júlia iria receber vários convidados para o almoço do domingo, e para isso passou boa parte da manhã lavando vários pés de alface para a salada. Para manter as folhas da alface tenras e fresquinhas, dona Júlia manteve-as imersas em uma bacia com água filtrada. Contudo, ao final de um bom tempo com as mãos imersas na água, a pele dos dedos de dona Júlia, ao contrário das folhas de alface, se apresentava toda enrugada.</w:t>
      </w:r>
    </w:p>
    <w:p w:rsidR="004F0B78" w:rsidRPr="00D44945" w:rsidRDefault="004F0B78" w:rsidP="004F0B78">
      <w:pPr>
        <w:ind w:left="-851" w:right="-710"/>
        <w:jc w:val="both"/>
        <w:rPr>
          <w:rFonts w:ascii="Arial" w:eastAsia="TimesNewRomanPSMT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DA0113B" wp14:editId="00C1FB93">
            <wp:extent cx="3724275" cy="20574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center"/>
        <w:rPr>
          <w:rFonts w:ascii="Arial" w:eastAsia="TimesNewRomanPSMT" w:hAnsi="Arial" w:cs="Arial"/>
          <w:sz w:val="20"/>
          <w:szCs w:val="20"/>
        </w:rPr>
      </w:pPr>
      <w:r w:rsidRPr="00D44945">
        <w:rPr>
          <w:rFonts w:ascii="Arial" w:eastAsia="TimesNewRomanPSMT" w:hAnsi="Arial" w:cs="Arial"/>
          <w:sz w:val="20"/>
          <w:szCs w:val="20"/>
        </w:rPr>
        <w:t>Folha de alface tenra por permanecer na água, e detalhe de dedo enrugado por contato prolongado com a água.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eastAsia="TimesNewRomanPSMT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eastAsia="TimesNewRomanPSMT" w:hAnsi="Arial" w:cs="Arial"/>
          <w:sz w:val="20"/>
          <w:szCs w:val="20"/>
        </w:rPr>
      </w:pPr>
      <w:r w:rsidRPr="00D44945">
        <w:rPr>
          <w:rFonts w:ascii="Arial" w:eastAsia="TimesNewRomanPSMT" w:hAnsi="Arial" w:cs="Arial"/>
          <w:sz w:val="20"/>
          <w:szCs w:val="20"/>
        </w:rPr>
        <w:t>Considerando a constituição da epiderme e as diferenças entre as células animal e vegetal, explique por que as folhas da alface permanecem tenras quando imersas na água e por que a pele humana se enruga quando em contato prolongado com a água.</w:t>
      </w:r>
    </w:p>
    <w:p w:rsidR="00187ED7" w:rsidRDefault="00187ED7" w:rsidP="004F0B78">
      <w:pPr>
        <w:autoSpaceDE w:val="0"/>
        <w:autoSpaceDN w:val="0"/>
        <w:adjustRightInd w:val="0"/>
        <w:ind w:left="-851" w:right="-710"/>
        <w:jc w:val="both"/>
        <w:rPr>
          <w:rFonts w:ascii="Arial" w:eastAsia="TimesNewRomanPSMT" w:hAnsi="Arial" w:cs="Arial"/>
          <w:sz w:val="20"/>
          <w:szCs w:val="20"/>
        </w:rPr>
      </w:pPr>
    </w:p>
    <w:p w:rsidR="00187ED7" w:rsidRPr="00D44945" w:rsidRDefault="00187ED7" w:rsidP="00187ED7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pStyle w:val="NormalWeb"/>
        <w:spacing w:after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09. Há uma impressionante continuidade entre os seres vivos (...). Talvez o exemplo mais marcante seja o da conservação do código genético (...) em praticamente todos os seres vivos. Um código genético de tal maneira “universal” é evidência de que todos os seres vivos são aparentados e herdaram os mecanismos de leitura do RNA de um ancestral comum.</w:t>
      </w:r>
    </w:p>
    <w:p w:rsidR="004F0B78" w:rsidRPr="00D44945" w:rsidRDefault="004F0B78" w:rsidP="004F0B78">
      <w:pPr>
        <w:pStyle w:val="NormalWeb"/>
        <w:spacing w:after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Morgante &amp; Meyer, Darwin e a Biologia, O Biólogo </w:t>
      </w:r>
      <w:proofErr w:type="gramStart"/>
      <w:r w:rsidRPr="00D44945">
        <w:rPr>
          <w:rFonts w:ascii="Arial" w:hAnsi="Arial" w:cs="Arial"/>
          <w:sz w:val="20"/>
          <w:szCs w:val="20"/>
        </w:rPr>
        <w:t>10:12</w:t>
      </w:r>
      <w:proofErr w:type="gramEnd"/>
      <w:r w:rsidRPr="00D44945">
        <w:rPr>
          <w:rFonts w:ascii="Arial" w:hAnsi="Arial" w:cs="Arial"/>
          <w:sz w:val="20"/>
          <w:szCs w:val="20"/>
        </w:rPr>
        <w:t>–20, 2009.</w:t>
      </w:r>
    </w:p>
    <w:p w:rsidR="004F0B78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O termo “código genético” refere-se?</w:t>
      </w:r>
    </w:p>
    <w:p w:rsidR="00E5707D" w:rsidRDefault="00E5707D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E5707D" w:rsidRPr="00D44945" w:rsidRDefault="00E5707D" w:rsidP="00E5707D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07D" w:rsidRPr="00D44945" w:rsidRDefault="00E5707D" w:rsidP="004F0B78">
      <w:pPr>
        <w:ind w:left="-851" w:right="-710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10. A duplicação do DNA é o processo pelo qual as informações genéticas se propagam nas células, a cada geração. Suponha que uma molécula de DNA radioativo e precursores </w:t>
      </w:r>
      <w:proofErr w:type="gramStart"/>
      <w:r w:rsidRPr="00D44945">
        <w:rPr>
          <w:rFonts w:ascii="Arial" w:hAnsi="Arial" w:cs="Arial"/>
          <w:sz w:val="20"/>
          <w:szCs w:val="20"/>
        </w:rPr>
        <w:t>não-radioativos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sejam adicionados a um tubo de ensaio. Considerando-se que a replicação ocorra normalmente, o que será encontrado no tubo de ensaio após 2 ciclos de replicação?</w:t>
      </w:r>
    </w:p>
    <w:p w:rsidR="00E5707D" w:rsidRPr="00D44945" w:rsidRDefault="00E5707D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E5707D" w:rsidRPr="00D44945" w:rsidRDefault="00E5707D" w:rsidP="00E5707D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E5707D">
      <w:pPr>
        <w:pStyle w:val="NormalWeb"/>
        <w:spacing w:before="120" w:beforeAutospacing="0" w:after="0" w:afterAutospacing="0"/>
        <w:ind w:left="-851" w:right="-709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11. Em Maio de </w:t>
      </w:r>
      <w:proofErr w:type="gramStart"/>
      <w:r w:rsidRPr="00D44945">
        <w:rPr>
          <w:rFonts w:ascii="Arial" w:hAnsi="Arial" w:cs="Arial"/>
          <w:sz w:val="20"/>
          <w:szCs w:val="20"/>
        </w:rPr>
        <w:t>1999 ,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um estudo publicado na revista </w:t>
      </w:r>
      <w:proofErr w:type="spellStart"/>
      <w:r w:rsidRPr="00D44945">
        <w:rPr>
          <w:rFonts w:ascii="Arial" w:hAnsi="Arial" w:cs="Arial"/>
          <w:i/>
          <w:iCs/>
          <w:sz w:val="20"/>
          <w:szCs w:val="20"/>
        </w:rPr>
        <w:t>Nature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(v.399,p.316) tenta esclarecer se a famosa ovelha Dolly, clonada a partir de uma célula somática (não embrionária) de uma ovelha adulta, já nasceu velha ou não. O resultado sugere que o DNA de Dolly é velho, ou seja, que o seu tamanho, que diminui a cada duplicação, é compatível com o tamanho do DNA de ovelhas de 6 anos. Entretanto, exames clínicos não encontraram nenhum sinal de envelhecimento precoce, ou seja, a certeza sobre se Dolly realmente nasceu velha só virá com o tempo.</w:t>
      </w:r>
    </w:p>
    <w:p w:rsidR="00E5707D" w:rsidRDefault="004F0B78" w:rsidP="00E5707D">
      <w:pPr>
        <w:pStyle w:val="NormalWeb"/>
        <w:spacing w:before="0" w:after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Considere a seguinte seqüência de um molde de DNA.</w:t>
      </w:r>
    </w:p>
    <w:p w:rsidR="004F0B78" w:rsidRPr="00D44945" w:rsidRDefault="004F0B78" w:rsidP="00E5707D">
      <w:pPr>
        <w:pStyle w:val="NormalWeb"/>
        <w:spacing w:before="0" w:after="0"/>
        <w:ind w:left="-851" w:right="-710"/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metricconverter">
        <w:smartTagPr>
          <w:attr w:name="ProductID" w:val="3’"/>
        </w:smartTagPr>
        <w:r w:rsidRPr="00D44945">
          <w:rPr>
            <w:rFonts w:ascii="Arial" w:hAnsi="Arial" w:cs="Arial"/>
            <w:sz w:val="20"/>
            <w:szCs w:val="20"/>
          </w:rPr>
          <w:t>3’</w:t>
        </w:r>
      </w:smartTag>
      <w:r w:rsidRPr="00D44945">
        <w:rPr>
          <w:rFonts w:ascii="Arial" w:hAnsi="Arial" w:cs="Arial"/>
          <w:sz w:val="20"/>
          <w:szCs w:val="20"/>
        </w:rPr>
        <w:t xml:space="preserve"> A C T G </w:t>
      </w:r>
      <w:proofErr w:type="spellStart"/>
      <w:r w:rsidRPr="00D44945">
        <w:rPr>
          <w:rFonts w:ascii="Arial" w:hAnsi="Arial" w:cs="Arial"/>
          <w:sz w:val="20"/>
          <w:szCs w:val="20"/>
        </w:rPr>
        <w:t>G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A T </w:t>
      </w:r>
      <w:proofErr w:type="spellStart"/>
      <w:r w:rsidRPr="00D44945">
        <w:rPr>
          <w:rFonts w:ascii="Arial" w:hAnsi="Arial" w:cs="Arial"/>
          <w:sz w:val="20"/>
          <w:szCs w:val="20"/>
        </w:rPr>
        <w:t>T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G A G C </w:t>
      </w:r>
      <w:proofErr w:type="spellStart"/>
      <w:r w:rsidRPr="00D44945">
        <w:rPr>
          <w:rFonts w:ascii="Arial" w:hAnsi="Arial" w:cs="Arial"/>
          <w:sz w:val="20"/>
          <w:szCs w:val="20"/>
        </w:rPr>
        <w:t>C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T A </w:t>
      </w:r>
      <w:proofErr w:type="spellStart"/>
      <w:r w:rsidRPr="00D44945">
        <w:rPr>
          <w:rFonts w:ascii="Arial" w:hAnsi="Arial" w:cs="Arial"/>
          <w:sz w:val="20"/>
          <w:szCs w:val="20"/>
        </w:rPr>
        <w:t>A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G 5’</w:t>
      </w:r>
    </w:p>
    <w:p w:rsidR="004F0B78" w:rsidRPr="00D44945" w:rsidRDefault="004F0B78" w:rsidP="004F0B78">
      <w:pPr>
        <w:pStyle w:val="NormalWeb"/>
        <w:spacing w:before="0" w:after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lastRenderedPageBreak/>
        <w:t>a.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Escreva a seqüência da fita de DNA resultante da duplicação deste molde. 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b.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Escreva a seqüência da fita de RNA resultante da transcrição deste molde. </w:t>
      </w: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c.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Que tipo de RNA é formado na transcrição?</w:t>
      </w:r>
    </w:p>
    <w:p w:rsidR="005D5F98" w:rsidRPr="00D44945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12. Em um segmento da cadeia ativa de DNA, que servirá de molde para a fita de RNA mensageiro, há 30 timinas e 20 guaninas. No segmento correspondente da fita complementar do DNA há 12 timinas e 10 guaninas.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Levando-se em consideração essas informações, responda.</w:t>
      </w: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a.</w:t>
      </w:r>
      <w:proofErr w:type="gramEnd"/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>Quantas uracilas e quantas guaninas comporão a fita do RNA mensageiro transcrito do DNA ativado?</w:t>
      </w: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b.</w:t>
      </w:r>
      <w:proofErr w:type="gramEnd"/>
      <w:r w:rsidRPr="00D44945">
        <w:rPr>
          <w:rFonts w:ascii="Arial" w:hAnsi="Arial" w:cs="Arial"/>
          <w:bCs/>
          <w:sz w:val="20"/>
          <w:szCs w:val="20"/>
        </w:rPr>
        <w:t xml:space="preserve"> </w:t>
      </w:r>
      <w:r w:rsidRPr="00D44945">
        <w:rPr>
          <w:rFonts w:ascii="Arial" w:hAnsi="Arial" w:cs="Arial"/>
          <w:sz w:val="20"/>
          <w:szCs w:val="20"/>
        </w:rPr>
        <w:t xml:space="preserve">Quantos aminoácidos deverão compor a cadeia de </w:t>
      </w:r>
      <w:proofErr w:type="spellStart"/>
      <w:r w:rsidRPr="00D44945">
        <w:rPr>
          <w:rFonts w:ascii="Arial" w:hAnsi="Arial" w:cs="Arial"/>
          <w:sz w:val="20"/>
          <w:szCs w:val="20"/>
        </w:rPr>
        <w:t>polipepitídeos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que será formada? Justifique sua resposta.</w:t>
      </w: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pStyle w:val="Corpodetexto"/>
        <w:spacing w:line="260" w:lineRule="atLeast"/>
        <w:ind w:left="-851" w:right="-710"/>
        <w:rPr>
          <w:rFonts w:cs="Arial"/>
          <w:sz w:val="20"/>
        </w:rPr>
      </w:pPr>
      <w:r w:rsidRPr="00D44945">
        <w:rPr>
          <w:rFonts w:cs="Arial"/>
          <w:sz w:val="20"/>
        </w:rPr>
        <w:t>Considere a tabela abaixo, contendo códigos de trincas de bases do DNA com os aminoácidos correspondentes, para responder as questões 13, 14 e 15:</w:t>
      </w:r>
    </w:p>
    <w:p w:rsidR="004F0B78" w:rsidRPr="00D44945" w:rsidRDefault="004F0B78" w:rsidP="004F0B78">
      <w:pPr>
        <w:pStyle w:val="Ttulo4"/>
        <w:ind w:left="-851" w:right="-710"/>
        <w:jc w:val="both"/>
        <w:rPr>
          <w:rFonts w:ascii="Arial" w:hAnsi="Arial" w:cs="Arial"/>
          <w:b w:val="0"/>
          <w:sz w:val="20"/>
          <w:szCs w:val="20"/>
        </w:rPr>
      </w:pPr>
      <w:r w:rsidRPr="00D44945">
        <w:rPr>
          <w:rFonts w:ascii="Arial" w:hAnsi="Arial" w:cs="Arial"/>
          <w:b w:val="0"/>
          <w:sz w:val="20"/>
          <w:szCs w:val="20"/>
        </w:rPr>
        <w:t>Trinca de bases     Aminoácido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CE2B0" wp14:editId="30F13AD4">
                <wp:simplePos x="0" y="0"/>
                <wp:positionH relativeFrom="column">
                  <wp:posOffset>1624965</wp:posOffset>
                </wp:positionH>
                <wp:positionV relativeFrom="paragraph">
                  <wp:posOffset>15240</wp:posOffset>
                </wp:positionV>
                <wp:extent cx="180975" cy="171450"/>
                <wp:effectExtent l="19050" t="19685" r="19050" b="8890"/>
                <wp:wrapNone/>
                <wp:docPr id="24" name="Triângulo isóscele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24" o:spid="_x0000_s1026" type="#_x0000_t5" style="position:absolute;margin-left:127.95pt;margin-top:1.2pt;width:14.2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"/>
            </w:pict>
          </mc:Fallback>
        </mc:AlternateContent>
      </w:r>
      <w:proofErr w:type="spellStart"/>
      <w:r w:rsidRPr="00D44945">
        <w:rPr>
          <w:rFonts w:ascii="Arial" w:hAnsi="Arial" w:cs="Arial"/>
          <w:sz w:val="20"/>
          <w:szCs w:val="20"/>
        </w:rPr>
        <w:t>AGG</w:t>
      </w:r>
      <w:proofErr w:type="spellEnd"/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AA188" wp14:editId="62C3BDAD">
                <wp:simplePos x="0" y="0"/>
                <wp:positionH relativeFrom="column">
                  <wp:posOffset>1634490</wp:posOffset>
                </wp:positionH>
                <wp:positionV relativeFrom="paragraph">
                  <wp:posOffset>32385</wp:posOffset>
                </wp:positionV>
                <wp:extent cx="152400" cy="142875"/>
                <wp:effectExtent l="9525" t="12065" r="9525" b="6985"/>
                <wp:wrapNone/>
                <wp:docPr id="23" name="E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23" o:spid="_x0000_s1026" style="position:absolute;margin-left:128.7pt;margin-top:2.55pt;width:12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"/>
            </w:pict>
          </mc:Fallback>
        </mc:AlternateContent>
      </w:r>
      <w:proofErr w:type="spellStart"/>
      <w:r w:rsidRPr="00D44945">
        <w:rPr>
          <w:rFonts w:ascii="Arial" w:hAnsi="Arial" w:cs="Arial"/>
          <w:sz w:val="20"/>
          <w:szCs w:val="20"/>
        </w:rPr>
        <w:t>CAA</w:t>
      </w:r>
      <w:proofErr w:type="spellEnd"/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08130" wp14:editId="4D78B673">
                <wp:simplePos x="0" y="0"/>
                <wp:positionH relativeFrom="column">
                  <wp:posOffset>1644015</wp:posOffset>
                </wp:positionH>
                <wp:positionV relativeFrom="paragraph">
                  <wp:posOffset>20955</wp:posOffset>
                </wp:positionV>
                <wp:extent cx="152400" cy="161925"/>
                <wp:effectExtent l="19050" t="13335" r="19050" b="5715"/>
                <wp:wrapNone/>
                <wp:docPr id="22" name="Pentágono regul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ágono regular 22" o:spid="_x0000_s1026" type="#_x0000_t56" style="position:absolute;margin-left:129.45pt;margin-top:1.65pt;width:12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"/>
            </w:pict>
          </mc:Fallback>
        </mc:AlternateContent>
      </w:r>
      <w:proofErr w:type="spellStart"/>
      <w:r w:rsidRPr="00D44945">
        <w:rPr>
          <w:rFonts w:ascii="Arial" w:hAnsi="Arial" w:cs="Arial"/>
          <w:sz w:val="20"/>
          <w:szCs w:val="20"/>
        </w:rPr>
        <w:t>TTA</w:t>
      </w:r>
      <w:proofErr w:type="spellEnd"/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C3378" wp14:editId="284F4655">
                <wp:simplePos x="0" y="0"/>
                <wp:positionH relativeFrom="column">
                  <wp:posOffset>1615440</wp:posOffset>
                </wp:positionH>
                <wp:positionV relativeFrom="paragraph">
                  <wp:posOffset>0</wp:posOffset>
                </wp:positionV>
                <wp:extent cx="180975" cy="180975"/>
                <wp:effectExtent l="9525" t="13970" r="9525" b="5080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1" o:spid="_x0000_s1026" style="position:absolute;margin-left:127.2pt;margin-top:0;width:14.2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9E627" wp14:editId="220F0D48">
                <wp:simplePos x="0" y="0"/>
                <wp:positionH relativeFrom="column">
                  <wp:posOffset>1586865</wp:posOffset>
                </wp:positionH>
                <wp:positionV relativeFrom="paragraph">
                  <wp:posOffset>200025</wp:posOffset>
                </wp:positionV>
                <wp:extent cx="247650" cy="209550"/>
                <wp:effectExtent l="19050" t="13970" r="19050" b="5080"/>
                <wp:wrapNone/>
                <wp:docPr id="20" name="Losang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o 20" o:spid="_x0000_s1026" type="#_x0000_t4" style="position:absolute;margin-left:124.95pt;margin-top:15.75pt;width:19.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"/>
            </w:pict>
          </mc:Fallback>
        </mc:AlternateContent>
      </w:r>
      <w:proofErr w:type="spellStart"/>
      <w:r w:rsidRPr="00D44945">
        <w:rPr>
          <w:rFonts w:ascii="Arial" w:hAnsi="Arial" w:cs="Arial"/>
          <w:sz w:val="20"/>
          <w:szCs w:val="20"/>
        </w:rPr>
        <w:t>CCG</w:t>
      </w:r>
      <w:proofErr w:type="spellEnd"/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spellStart"/>
      <w:r w:rsidRPr="00D44945">
        <w:rPr>
          <w:rFonts w:ascii="Arial" w:hAnsi="Arial" w:cs="Arial"/>
          <w:sz w:val="20"/>
          <w:szCs w:val="20"/>
        </w:rPr>
        <w:t>TTC</w:t>
      </w:r>
      <w:proofErr w:type="spellEnd"/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pStyle w:val="Recuodecorpodetexto3"/>
        <w:spacing w:after="0"/>
        <w:ind w:left="-851" w:right="-710"/>
        <w:jc w:val="both"/>
        <w:rPr>
          <w:rFonts w:ascii="Arial" w:hAnsi="Arial" w:cs="Arial"/>
          <w:sz w:val="20"/>
          <w:szCs w:val="20"/>
          <w:lang w:val="pt-PT"/>
        </w:rPr>
      </w:pPr>
    </w:p>
    <w:p w:rsidR="004F0B78" w:rsidRPr="00D44945" w:rsidRDefault="004F0B78" w:rsidP="004F0B78">
      <w:pPr>
        <w:pStyle w:val="Recuodecorpodetexto3"/>
        <w:spacing w:after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  <w:lang w:val="pt-PT"/>
        </w:rPr>
        <w:t>13.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Determine a seqüência de bases do RNAm que foi utilizado para sintetizar o seguinte </w:t>
      </w:r>
      <w:proofErr w:type="spellStart"/>
      <w:r w:rsidRPr="00D44945">
        <w:rPr>
          <w:rFonts w:ascii="Arial" w:hAnsi="Arial" w:cs="Arial"/>
          <w:sz w:val="20"/>
          <w:szCs w:val="20"/>
        </w:rPr>
        <w:t>polipeptídeo</w:t>
      </w:r>
      <w:proofErr w:type="spellEnd"/>
      <w:r w:rsidRPr="00D44945">
        <w:rPr>
          <w:rFonts w:ascii="Arial" w:hAnsi="Arial" w:cs="Arial"/>
          <w:sz w:val="20"/>
          <w:szCs w:val="20"/>
        </w:rPr>
        <w:t>:</w:t>
      </w:r>
    </w:p>
    <w:p w:rsidR="004F0B78" w:rsidRPr="00D44945" w:rsidRDefault="004F0B78" w:rsidP="004F0B78">
      <w:pPr>
        <w:spacing w:line="260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D55F4" wp14:editId="01574078">
                <wp:simplePos x="0" y="0"/>
                <wp:positionH relativeFrom="column">
                  <wp:posOffset>3558540</wp:posOffset>
                </wp:positionH>
                <wp:positionV relativeFrom="paragraph">
                  <wp:posOffset>-2540</wp:posOffset>
                </wp:positionV>
                <wp:extent cx="247650" cy="209550"/>
                <wp:effectExtent l="19050" t="19050" r="19050" b="9525"/>
                <wp:wrapNone/>
                <wp:docPr id="19" name="Losang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osango 19" o:spid="_x0000_s1026" type="#_x0000_t4" style="position:absolute;margin-left:280.2pt;margin-top:-.2pt;width:19.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0F25F" wp14:editId="3B6ED186">
                <wp:simplePos x="0" y="0"/>
                <wp:positionH relativeFrom="column">
                  <wp:posOffset>1586865</wp:posOffset>
                </wp:positionH>
                <wp:positionV relativeFrom="paragraph">
                  <wp:posOffset>102235</wp:posOffset>
                </wp:positionV>
                <wp:extent cx="2209800" cy="9525"/>
                <wp:effectExtent l="9525" t="9525" r="9525" b="9525"/>
                <wp:wrapNone/>
                <wp:docPr id="18" name="Conector de seta ret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8" o:spid="_x0000_s1026" type="#_x0000_t32" style="position:absolute;margin-left:124.95pt;margin-top:8.05pt;width:174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8CAB3" wp14:editId="4034FC0F">
                <wp:simplePos x="0" y="0"/>
                <wp:positionH relativeFrom="column">
                  <wp:posOffset>2320290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9050" t="19050" r="19050" b="9525"/>
                <wp:wrapNone/>
                <wp:docPr id="17" name="Pentágono regul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ágono regular 17" o:spid="_x0000_s1026" type="#_x0000_t56" style="position:absolute;margin-left:182.7pt;margin-top:1.3pt;width:12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6ACC8" wp14:editId="3A0F4C9F">
                <wp:simplePos x="0" y="0"/>
                <wp:positionH relativeFrom="column">
                  <wp:posOffset>3129915</wp:posOffset>
                </wp:positionH>
                <wp:positionV relativeFrom="paragraph">
                  <wp:posOffset>6985</wp:posOffset>
                </wp:positionV>
                <wp:extent cx="180975" cy="180975"/>
                <wp:effectExtent l="9525" t="9525" r="9525" b="9525"/>
                <wp:wrapNone/>
                <wp:docPr id="16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6" o:spid="_x0000_s1026" style="position:absolute;margin-left:246.45pt;margin-top:.55pt;width:14.2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B530A" wp14:editId="7FAD9A52">
                <wp:simplePos x="0" y="0"/>
                <wp:positionH relativeFrom="column">
                  <wp:posOffset>2691765</wp:posOffset>
                </wp:positionH>
                <wp:positionV relativeFrom="paragraph">
                  <wp:posOffset>16510</wp:posOffset>
                </wp:positionV>
                <wp:extent cx="180975" cy="171450"/>
                <wp:effectExtent l="19050" t="19050" r="19050" b="9525"/>
                <wp:wrapNone/>
                <wp:docPr id="15" name="Triângulo isóscele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riângulo isósceles 15" o:spid="_x0000_s1026" type="#_x0000_t5" style="position:absolute;margin-left:211.95pt;margin-top:1.3pt;width:14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062703" wp14:editId="0113753C">
                <wp:simplePos x="0" y="0"/>
                <wp:positionH relativeFrom="column">
                  <wp:posOffset>1958340</wp:posOffset>
                </wp:positionH>
                <wp:positionV relativeFrom="paragraph">
                  <wp:posOffset>45085</wp:posOffset>
                </wp:positionV>
                <wp:extent cx="152400" cy="142875"/>
                <wp:effectExtent l="9525" t="9525" r="9525" b="9525"/>
                <wp:wrapNone/>
                <wp:docPr id="14" name="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4" o:spid="_x0000_s1026" style="position:absolute;margin-left:154.2pt;margin-top:3.55pt;width:12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"/>
            </w:pict>
          </mc:Fallback>
        </mc:AlternateContent>
      </w:r>
      <w:r w:rsidRPr="00D4494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53BC9" wp14:editId="2C5388AE">
                <wp:simplePos x="0" y="0"/>
                <wp:positionH relativeFrom="column">
                  <wp:posOffset>1520190</wp:posOffset>
                </wp:positionH>
                <wp:positionV relativeFrom="paragraph">
                  <wp:posOffset>16510</wp:posOffset>
                </wp:positionV>
                <wp:extent cx="180975" cy="171450"/>
                <wp:effectExtent l="19050" t="19050" r="19050" b="9525"/>
                <wp:wrapNone/>
                <wp:docPr id="13" name="Triângulo isóscele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riângulo isósceles 13" o:spid="_x0000_s1026" type="#_x0000_t5" style="position:absolute;margin-left:119.7pt;margin-top:1.3pt;width:14.2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"/>
            </w:pict>
          </mc:Fallback>
        </mc:AlternateConten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polipeptídeo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>:</w:t>
      </w: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RNAm</w:t>
      </w:r>
      <w:proofErr w:type="gramEnd"/>
      <w:r w:rsidRPr="00D44945">
        <w:rPr>
          <w:rFonts w:ascii="Arial" w:hAnsi="Arial" w:cs="Arial"/>
          <w:sz w:val="20"/>
          <w:szCs w:val="20"/>
        </w:rPr>
        <w:t>:   _______________________</w:t>
      </w:r>
    </w:p>
    <w:p w:rsidR="004F0B78" w:rsidRPr="00D44945" w:rsidRDefault="004F0B78" w:rsidP="004F0B78">
      <w:pPr>
        <w:pStyle w:val="Recuodecorpodetexto"/>
        <w:ind w:left="-851" w:right="-710"/>
        <w:rPr>
          <w:rFonts w:cs="Arial"/>
          <w:bCs/>
        </w:rPr>
      </w:pPr>
    </w:p>
    <w:p w:rsidR="005D5F98" w:rsidRDefault="005D5F98" w:rsidP="004F0B78">
      <w:pPr>
        <w:pStyle w:val="Recuodecorpodetexto"/>
        <w:ind w:left="-851" w:right="-710"/>
        <w:rPr>
          <w:rFonts w:cs="Arial"/>
          <w:bCs/>
        </w:rPr>
      </w:pPr>
    </w:p>
    <w:p w:rsidR="005D5F98" w:rsidRDefault="005D5F98" w:rsidP="004F0B78">
      <w:pPr>
        <w:pStyle w:val="Recuodecorpodetexto"/>
        <w:ind w:left="-851" w:right="-710"/>
        <w:rPr>
          <w:rFonts w:cs="Arial"/>
          <w:bCs/>
        </w:rPr>
      </w:pPr>
    </w:p>
    <w:p w:rsidR="005D5F98" w:rsidRDefault="005D5F98" w:rsidP="004F0B78">
      <w:pPr>
        <w:pStyle w:val="Recuodecorpodetexto"/>
        <w:ind w:left="-851" w:right="-710"/>
        <w:rPr>
          <w:rFonts w:cs="Arial"/>
          <w:bCs/>
        </w:rPr>
      </w:pPr>
    </w:p>
    <w:p w:rsidR="004F0B78" w:rsidRPr="00D44945" w:rsidRDefault="004F0B78" w:rsidP="004F0B78">
      <w:pPr>
        <w:pStyle w:val="Recuodecorpodetexto"/>
        <w:ind w:left="-851" w:right="-710"/>
        <w:rPr>
          <w:rFonts w:cs="Arial"/>
        </w:rPr>
      </w:pPr>
      <w:r w:rsidRPr="00D44945">
        <w:rPr>
          <w:rFonts w:cs="Arial"/>
          <w:bCs/>
        </w:rPr>
        <w:t>14.</w:t>
      </w:r>
      <w:r w:rsidRPr="00D44945">
        <w:rPr>
          <w:rFonts w:cs="Arial"/>
        </w:rPr>
        <w:t xml:space="preserve"> Se ocorresse uma substituição, por uma purina, na 3ª base do código correspondente </w:t>
      </w:r>
      <w:proofErr w:type="gramStart"/>
      <w:r w:rsidRPr="00D44945">
        <w:rPr>
          <w:rFonts w:cs="Arial"/>
        </w:rPr>
        <w:t>ao 6</w:t>
      </w:r>
      <w:proofErr w:type="gramEnd"/>
      <w:r w:rsidRPr="00D44945">
        <w:rPr>
          <w:rFonts w:cs="Arial"/>
        </w:rPr>
        <w:sym w:font="Symbol" w:char="F0B0"/>
      </w:r>
      <w:r w:rsidRPr="00D44945">
        <w:rPr>
          <w:rFonts w:cs="Arial"/>
        </w:rPr>
        <w:t xml:space="preserve"> aminoácido do </w:t>
      </w:r>
      <w:proofErr w:type="spellStart"/>
      <w:r w:rsidRPr="00D44945">
        <w:rPr>
          <w:rFonts w:cs="Arial"/>
        </w:rPr>
        <w:t>polipeptídeo</w:t>
      </w:r>
      <w:proofErr w:type="spellEnd"/>
      <w:r w:rsidRPr="00D44945">
        <w:rPr>
          <w:rFonts w:cs="Arial"/>
        </w:rPr>
        <w:t>, qual seria o aminoácido da tabela a ser incorporado?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spacing w:line="260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bCs/>
          <w:sz w:val="20"/>
          <w:szCs w:val="20"/>
        </w:rPr>
        <w:t>15.</w:t>
      </w:r>
      <w:r w:rsidRPr="00D44945">
        <w:rPr>
          <w:rFonts w:ascii="Arial" w:hAnsi="Arial" w:cs="Arial"/>
          <w:sz w:val="20"/>
          <w:szCs w:val="20"/>
        </w:rPr>
        <w:t xml:space="preserve"> Qual é o anticódon correspondente ao novo aminoácido incorporado?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widowControl w:val="0"/>
        <w:tabs>
          <w:tab w:val="left" w:pos="204"/>
        </w:tabs>
        <w:ind w:left="-851" w:right="-710"/>
        <w:jc w:val="both"/>
        <w:rPr>
          <w:rFonts w:ascii="Arial" w:hAnsi="Arial" w:cs="Arial"/>
          <w:bCs/>
          <w:snapToGrid w:val="0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16. </w:t>
      </w:r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Com o auxílio da tabela do código genético representada a seguir, é sempre possível deduzir-se a seqüência de aminoácidos de uma proteína a partir da seqüência nucleotídeos de seu gene, ou do </w:t>
      </w:r>
      <w:proofErr w:type="spellStart"/>
      <w:r w:rsidRPr="00D44945">
        <w:rPr>
          <w:rFonts w:ascii="Arial" w:hAnsi="Arial" w:cs="Arial"/>
          <w:bCs/>
          <w:snapToGrid w:val="0"/>
          <w:sz w:val="20"/>
          <w:szCs w:val="20"/>
        </w:rPr>
        <w:t>RNA-m</w:t>
      </w:r>
      <w:proofErr w:type="spellEnd"/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 correspondente.</w:t>
      </w:r>
    </w:p>
    <w:p w:rsidR="004F0B78" w:rsidRPr="00D44945" w:rsidRDefault="004F0B78" w:rsidP="004F0B78">
      <w:pPr>
        <w:widowControl w:val="0"/>
        <w:tabs>
          <w:tab w:val="left" w:pos="266"/>
          <w:tab w:val="left" w:pos="1474"/>
          <w:tab w:val="left" w:pos="2749"/>
          <w:tab w:val="left" w:pos="3985"/>
        </w:tabs>
        <w:ind w:left="-851" w:right="-710"/>
        <w:jc w:val="center"/>
        <w:rPr>
          <w:rFonts w:ascii="Arial" w:hAnsi="Arial" w:cs="Arial"/>
          <w:bCs/>
          <w:snapToGrid w:val="0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AF476A" wp14:editId="2E537CEF">
            <wp:extent cx="2971800" cy="2228850"/>
            <wp:effectExtent l="0" t="0" r="0" b="0"/>
            <wp:docPr id="5" name="Imagem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F98" w:rsidRDefault="005D5F98" w:rsidP="004F0B78">
      <w:pPr>
        <w:widowControl w:val="0"/>
        <w:tabs>
          <w:tab w:val="left" w:pos="204"/>
        </w:tabs>
        <w:ind w:left="-851" w:right="-710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4F0B78" w:rsidRDefault="004F0B78" w:rsidP="004F0B78">
      <w:pPr>
        <w:widowControl w:val="0"/>
        <w:tabs>
          <w:tab w:val="left" w:pos="204"/>
        </w:tabs>
        <w:ind w:left="-851" w:right="-710"/>
        <w:jc w:val="both"/>
        <w:rPr>
          <w:rFonts w:ascii="Arial" w:hAnsi="Arial" w:cs="Arial"/>
          <w:bCs/>
          <w:snapToGrid w:val="0"/>
          <w:sz w:val="20"/>
          <w:szCs w:val="20"/>
        </w:rPr>
      </w:pPr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Entretanto, o oposto não é verdadeiro, isto é, a partir da seqüência de aminoácidos de uma proteína, não se pode deduzir a seqüência de </w:t>
      </w:r>
      <w:proofErr w:type="spellStart"/>
      <w:r w:rsidRPr="00D44945">
        <w:rPr>
          <w:rFonts w:ascii="Arial" w:hAnsi="Arial" w:cs="Arial"/>
          <w:bCs/>
          <w:snapToGrid w:val="0"/>
          <w:sz w:val="20"/>
          <w:szCs w:val="20"/>
        </w:rPr>
        <w:t>nuoleotídeos</w:t>
      </w:r>
      <w:proofErr w:type="spellEnd"/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 do gene. Explique por quê.</w:t>
      </w:r>
    </w:p>
    <w:p w:rsidR="005D5F98" w:rsidRPr="00D44945" w:rsidRDefault="005D5F98" w:rsidP="004F0B78">
      <w:pPr>
        <w:widowControl w:val="0"/>
        <w:tabs>
          <w:tab w:val="left" w:pos="204"/>
        </w:tabs>
        <w:ind w:left="-851" w:right="-710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pStyle w:val="selectionshareable"/>
        <w:spacing w:before="0" w:beforeAutospacing="0" w:after="450" w:afterAutospacing="0" w:line="405" w:lineRule="atLeast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17. Nas células, a glicose é quebrada e a maior parte da energia obtida é armazenada principalmente no ATP (adenosina trifosfato) por curto tempo.</w:t>
      </w:r>
    </w:p>
    <w:p w:rsidR="004F0B78" w:rsidRDefault="004F0B78" w:rsidP="004F0B78">
      <w:pPr>
        <w:pStyle w:val="selectionshareable"/>
        <w:spacing w:before="0" w:beforeAutospacing="0" w:after="450" w:afterAutospacing="0" w:line="405" w:lineRule="atLeast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a) Qual é a organela envolvida na síntese de ATP nas células animais?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5F98" w:rsidRDefault="005D5F98" w:rsidP="004F0B78">
      <w:pPr>
        <w:pStyle w:val="selectionshareable"/>
        <w:spacing w:before="0" w:beforeAutospacing="0" w:after="450" w:afterAutospacing="0" w:line="405" w:lineRule="atLeast"/>
        <w:ind w:left="-851" w:right="-710"/>
        <w:rPr>
          <w:rFonts w:ascii="Arial" w:hAnsi="Arial" w:cs="Arial"/>
          <w:sz w:val="20"/>
          <w:szCs w:val="20"/>
        </w:rPr>
      </w:pPr>
    </w:p>
    <w:p w:rsidR="005D5F98" w:rsidRPr="00D44945" w:rsidRDefault="005D5F98" w:rsidP="004F0B78">
      <w:pPr>
        <w:pStyle w:val="selectionshareable"/>
        <w:spacing w:before="0" w:beforeAutospacing="0" w:after="450" w:afterAutospacing="0" w:line="405" w:lineRule="atLeast"/>
        <w:ind w:left="-851" w:right="-710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pStyle w:val="selectionshareable"/>
        <w:spacing w:before="0" w:beforeAutospacing="0" w:after="450" w:afterAutospacing="0" w:line="405" w:lineRule="atLeast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lastRenderedPageBreak/>
        <w:t>b) Quando a célula gasta energia, a molécula de ATP é quebrada. Que parte da molécula é quebrada?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Default="004F0B78" w:rsidP="004F0B78">
      <w:pPr>
        <w:pStyle w:val="selectionshareable"/>
        <w:spacing w:before="0" w:beforeAutospacing="0" w:after="450" w:afterAutospacing="0" w:line="405" w:lineRule="atLeast"/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c) Mencione dois processos bioquímicos celulares que produzem energia na forma de ATP.</w:t>
      </w: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Default="004F0B78" w:rsidP="004F0B78">
      <w:pPr>
        <w:ind w:left="-851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D44945">
        <w:rPr>
          <w:rFonts w:ascii="Arial" w:hAnsi="Arial" w:cs="Arial"/>
          <w:sz w:val="20"/>
          <w:szCs w:val="20"/>
        </w:rPr>
        <w:t xml:space="preserve">18. </w:t>
      </w:r>
      <w:r w:rsidRPr="00D44945">
        <w:rPr>
          <w:rFonts w:ascii="Arial" w:hAnsi="Arial" w:cs="Arial"/>
          <w:sz w:val="20"/>
          <w:szCs w:val="20"/>
          <w:shd w:val="clear" w:color="auto" w:fill="FFFFFF"/>
        </w:rPr>
        <w:t xml:space="preserve">A realização dos jogos pan-americanos no Brasil, em julho de 2007, estimulou muitos jovens e adultos à prática de atividades físicas. Contudo, o exercício físico não orientado pode trazer prejuízos e desconforto ao organismo, tais como as dores musculares que aparecem quando de exercícios intensos. Uma das possíveis causas dessa dor muscular </w:t>
      </w:r>
      <w:proofErr w:type="gramStart"/>
      <w:r w:rsidRPr="00D44945">
        <w:rPr>
          <w:rFonts w:ascii="Arial" w:hAnsi="Arial" w:cs="Arial"/>
          <w:sz w:val="20"/>
          <w:szCs w:val="20"/>
          <w:shd w:val="clear" w:color="auto" w:fill="FFFFFF"/>
        </w:rPr>
        <w:t>é</w:t>
      </w:r>
      <w:proofErr w:type="gramEnd"/>
      <w:r w:rsidRPr="00D44945">
        <w:rPr>
          <w:rFonts w:ascii="Arial" w:hAnsi="Arial" w:cs="Arial"/>
          <w:sz w:val="20"/>
          <w:szCs w:val="20"/>
          <w:shd w:val="clear" w:color="auto" w:fill="FFFFFF"/>
        </w:rPr>
        <w:t xml:space="preserve"> a produção e o acúmulo de ácido láctico nos tecidos musculares do atleta. Por que se forma ácido láctico durante os exercícios e que cuidados um atleta amador poderia tomar para evitar a produção excessiva e acúmulo desse ácido em seu tecido muscular?</w:t>
      </w:r>
    </w:p>
    <w:p w:rsidR="005D5F98" w:rsidRDefault="005D5F98" w:rsidP="004F0B78">
      <w:pPr>
        <w:ind w:left="-851" w:right="-710"/>
        <w:rPr>
          <w:rFonts w:ascii="Arial" w:hAnsi="Arial" w:cs="Arial"/>
          <w:sz w:val="20"/>
          <w:szCs w:val="20"/>
          <w:shd w:val="clear" w:color="auto" w:fill="FFFFFF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  <w:shd w:val="clear" w:color="auto" w:fill="FFFFFF"/>
        </w:rPr>
        <w:t>19.</w:t>
      </w:r>
      <w:r w:rsidRPr="00D44945">
        <w:rPr>
          <w:rFonts w:ascii="Arial" w:hAnsi="Arial" w:cs="Arial"/>
          <w:sz w:val="20"/>
          <w:szCs w:val="20"/>
        </w:rPr>
        <w:t xml:space="preserve"> A figura representa uma célula em um processo de troca de material com o meio. Cite o nome do processo e explique o que acontece em A</w:t>
      </w:r>
    </w:p>
    <w:p w:rsidR="004F0B78" w:rsidRPr="00D44945" w:rsidRDefault="004F0B78" w:rsidP="004F0B78">
      <w:pPr>
        <w:ind w:left="-851" w:right="-71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3ECA4FB" wp14:editId="388207F4">
            <wp:simplePos x="0" y="0"/>
            <wp:positionH relativeFrom="column">
              <wp:posOffset>2044065</wp:posOffset>
            </wp:positionH>
            <wp:positionV relativeFrom="paragraph">
              <wp:posOffset>78105</wp:posOffset>
            </wp:positionV>
            <wp:extent cx="1451610" cy="1000125"/>
            <wp:effectExtent l="0" t="0" r="0" b="9525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56151" r="58730" b="24401"/>
                    <a:stretch/>
                  </pic:blipFill>
                  <pic:spPr bwMode="auto">
                    <a:xfrm>
                      <a:off x="0" y="0"/>
                      <a:ext cx="145161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20. Os protozoários de água doce, em geral, possuem vacúolos pulsáteis, que constantemente se enchem de água e se esvaziam, eliminando água para o meio externo. Já os protozoários de água salgada raramente apresentam essas estruturas. 4 | Projeto Medicina – www.projetomedicina.com.br Explique: a) a razão da diferença entre protozoários de água doce e de água salgada, quanto à ocorrência dos vacúolos pulsáteis. b) o que deve ocorrer com um protozoário de água salgada, desprovido de vacúolo pulsátil, ao ser transferido para água destilada.</w:t>
      </w:r>
    </w:p>
    <w:p w:rsidR="005D5F98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D5F98" w:rsidRPr="00D44945" w:rsidRDefault="005D5F98" w:rsidP="005D5F98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5F98" w:rsidRPr="00D44945" w:rsidRDefault="005D5F9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21. A membrana plasmática é constituída de uma bicamada de fosfolipídios, onde estão mergulhadas moléculas de proteínas globulares. Observe o desenho a seguir, referente ao esquema </w:t>
      </w:r>
      <w:proofErr w:type="spellStart"/>
      <w:r w:rsidRPr="00D44945">
        <w:rPr>
          <w:rFonts w:ascii="Arial" w:hAnsi="Arial" w:cs="Arial"/>
          <w:sz w:val="20"/>
          <w:szCs w:val="20"/>
        </w:rPr>
        <w:t>ultra-estrutural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da membrana celular. A natureza química dos </w:t>
      </w:r>
      <w:proofErr w:type="gramStart"/>
      <w:r w:rsidRPr="00D44945">
        <w:rPr>
          <w:rFonts w:ascii="Arial" w:hAnsi="Arial" w:cs="Arial"/>
          <w:sz w:val="20"/>
          <w:szCs w:val="20"/>
        </w:rPr>
        <w:t>componentes 1</w:t>
      </w:r>
      <w:proofErr w:type="gramEnd"/>
      <w:r w:rsidRPr="00D44945">
        <w:rPr>
          <w:rFonts w:ascii="Arial" w:hAnsi="Arial" w:cs="Arial"/>
          <w:sz w:val="20"/>
          <w:szCs w:val="20"/>
        </w:rPr>
        <w:t>, 2 e 3, RESPECTIVAMENTE, é: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F77DC27" wp14:editId="6445AD11">
            <wp:simplePos x="0" y="0"/>
            <wp:positionH relativeFrom="column">
              <wp:posOffset>1293495</wp:posOffset>
            </wp:positionH>
            <wp:positionV relativeFrom="paragraph">
              <wp:posOffset>40005</wp:posOffset>
            </wp:positionV>
            <wp:extent cx="2968625" cy="1704975"/>
            <wp:effectExtent l="0" t="0" r="3175" b="9525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8" t="27604" r="27689" b="51692"/>
                    <a:stretch/>
                  </pic:blipFill>
                  <pic:spPr bwMode="auto">
                    <a:xfrm>
                      <a:off x="0" y="0"/>
                      <a:ext cx="2968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22. A figura a seguir representa uma hemácia (A) que sofre alterações quando mergulhada em um meio hipertônico (1), ou quando mergulhada em um meio hipotônico (2): Com base nessas informações, responda: 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600D4A67" wp14:editId="78EC3A77">
            <wp:simplePos x="0" y="0"/>
            <wp:positionH relativeFrom="column">
              <wp:posOffset>1510030</wp:posOffset>
            </wp:positionH>
            <wp:positionV relativeFrom="paragraph">
              <wp:posOffset>86995</wp:posOffset>
            </wp:positionV>
            <wp:extent cx="2428875" cy="1842135"/>
            <wp:effectExtent l="0" t="0" r="9525" b="571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3" t="27291" r="39859" b="45104"/>
                    <a:stretch/>
                  </pic:blipFill>
                  <pic:spPr bwMode="auto">
                    <a:xfrm>
                      <a:off x="0" y="0"/>
                      <a:ext cx="2428875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Se uma dose de solução salina, com concentração muito superior à do sangue, for injetada em um cão, qual dos fenômenos, anteriormente representados, pode ocorrer em suas hemácias? Justifique sua resposta. </w:t>
      </w: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b) É correto afirmar que houve, tanto em (1) como em (2), o fenômeno da osmose? Justifique sua resposta.</w:t>
      </w: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2303936D" wp14:editId="5B3B74CB">
            <wp:simplePos x="0" y="0"/>
            <wp:positionH relativeFrom="column">
              <wp:posOffset>1824355</wp:posOffset>
            </wp:positionH>
            <wp:positionV relativeFrom="paragraph">
              <wp:posOffset>648970</wp:posOffset>
            </wp:positionV>
            <wp:extent cx="1971675" cy="2628900"/>
            <wp:effectExtent l="0" t="0" r="9525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8" t="26351" r="40388" b="23456"/>
                    <a:stretch/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945">
        <w:rPr>
          <w:rFonts w:ascii="Arial" w:hAnsi="Arial" w:cs="Arial"/>
          <w:sz w:val="20"/>
          <w:szCs w:val="20"/>
        </w:rPr>
        <w:t>23. Uma das mais importantes propriedades dos seres vivos é a de se manterem distintos do ambiente onde estão, embora possam interagir com ele, graças à membrana celular. Em qual dos recipientes abaixo está representada tal propriedade fisiológica da membrana celular? Justifique sua resposta.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24. A seguir estão representados três modelos de </w:t>
      </w:r>
      <w:proofErr w:type="spellStart"/>
      <w:r w:rsidRPr="00D44945">
        <w:rPr>
          <w:rFonts w:ascii="Arial" w:hAnsi="Arial" w:cs="Arial"/>
          <w:sz w:val="20"/>
          <w:szCs w:val="20"/>
        </w:rPr>
        <w:t>biomembranas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: 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11821CED" wp14:editId="479C5F61">
            <wp:simplePos x="0" y="0"/>
            <wp:positionH relativeFrom="column">
              <wp:posOffset>1369695</wp:posOffset>
            </wp:positionH>
            <wp:positionV relativeFrom="paragraph">
              <wp:posOffset>100330</wp:posOffset>
            </wp:positionV>
            <wp:extent cx="2228850" cy="1586230"/>
            <wp:effectExtent l="0" t="0" r="0" b="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6" t="42036" r="41623" b="31613"/>
                    <a:stretch/>
                  </pic:blipFill>
                  <pic:spPr bwMode="auto">
                    <a:xfrm>
                      <a:off x="0" y="0"/>
                      <a:ext cx="222885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A que constituintes da membrana se referem </w:t>
      </w:r>
      <w:proofErr w:type="gramStart"/>
      <w:r w:rsidRPr="00D44945">
        <w:rPr>
          <w:rFonts w:ascii="Arial" w:hAnsi="Arial" w:cs="Arial"/>
          <w:sz w:val="20"/>
          <w:szCs w:val="20"/>
        </w:rPr>
        <w:t>as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letras a, b e c? </w:t>
      </w: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Qual a característica do modelo escolhido que lhe confere vantagem do ponto de vista de transporte através da </w:t>
      </w:r>
      <w:proofErr w:type="spellStart"/>
      <w:r w:rsidRPr="00D44945">
        <w:rPr>
          <w:rFonts w:ascii="Arial" w:hAnsi="Arial" w:cs="Arial"/>
          <w:sz w:val="20"/>
          <w:szCs w:val="20"/>
        </w:rPr>
        <w:t>biomembrana</w:t>
      </w:r>
      <w:proofErr w:type="spellEnd"/>
      <w:r w:rsidRPr="00D44945">
        <w:rPr>
          <w:rFonts w:ascii="Arial" w:hAnsi="Arial" w:cs="Arial"/>
          <w:sz w:val="20"/>
          <w:szCs w:val="20"/>
        </w:rPr>
        <w:t>?</w:t>
      </w: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Pr="00D44945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lastRenderedPageBreak/>
        <w:t>25. A membrana plasmática não é uma simples barreira de delimitação celular. Na realidade, apresenta-se em formato de bicamada fluida, cujo dinamismo é fundamental para várias funções vitais na célula. Com relação à membrana plasmática:</w:t>
      </w: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a) Qual o principal constituinte da bicamada?</w:t>
      </w:r>
    </w:p>
    <w:p w:rsidR="0019602A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F0B78" w:rsidRDefault="004F0B78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b) Cite dois processos através dos quais a membrana plasmática deixa entrar ou deixa sair substâncias, sem gasto de energia.</w:t>
      </w:r>
    </w:p>
    <w:p w:rsidR="0019602A" w:rsidRPr="00D44945" w:rsidRDefault="0019602A" w:rsidP="004F0B78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19602A" w:rsidRPr="00D44945" w:rsidRDefault="0019602A" w:rsidP="0019602A">
      <w:pPr>
        <w:spacing w:line="360" w:lineRule="auto"/>
        <w:ind w:left="-851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2B82" w:rsidRDefault="006C2B82" w:rsidP="004F0B78">
      <w:pPr>
        <w:ind w:left="-851" w:right="-710"/>
      </w:pPr>
    </w:p>
    <w:sectPr w:rsidR="006C2B82" w:rsidSect="004F0B78">
      <w:pgSz w:w="11906" w:h="16838"/>
      <w:pgMar w:top="1418" w:right="1701" w:bottom="142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A00DB"/>
    <w:multiLevelType w:val="hybridMultilevel"/>
    <w:tmpl w:val="EC1CB47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2">
    <w:nsid w:val="25D928AB"/>
    <w:multiLevelType w:val="hybridMultilevel"/>
    <w:tmpl w:val="C9F0848A"/>
    <w:lvl w:ilvl="0" w:tplc="1088AF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A7169"/>
    <w:multiLevelType w:val="hybridMultilevel"/>
    <w:tmpl w:val="8326C25E"/>
    <w:lvl w:ilvl="0" w:tplc="43849C4C">
      <w:start w:val="1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04450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57F63"/>
    <w:rsid w:val="00165584"/>
    <w:rsid w:val="00187ED7"/>
    <w:rsid w:val="00190BC4"/>
    <w:rsid w:val="00191295"/>
    <w:rsid w:val="0019259E"/>
    <w:rsid w:val="00193B4C"/>
    <w:rsid w:val="0019602A"/>
    <w:rsid w:val="0019624E"/>
    <w:rsid w:val="001A1499"/>
    <w:rsid w:val="001A60C5"/>
    <w:rsid w:val="001C4ACD"/>
    <w:rsid w:val="001C5211"/>
    <w:rsid w:val="001D04E1"/>
    <w:rsid w:val="001D16C2"/>
    <w:rsid w:val="001E34DA"/>
    <w:rsid w:val="002062AC"/>
    <w:rsid w:val="00221269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0A39"/>
    <w:rsid w:val="002B243E"/>
    <w:rsid w:val="002B26FE"/>
    <w:rsid w:val="002B2902"/>
    <w:rsid w:val="002C3F97"/>
    <w:rsid w:val="002E57EE"/>
    <w:rsid w:val="002F79DD"/>
    <w:rsid w:val="00304522"/>
    <w:rsid w:val="00315BBE"/>
    <w:rsid w:val="0032606A"/>
    <w:rsid w:val="00331E97"/>
    <w:rsid w:val="003337E3"/>
    <w:rsid w:val="00341859"/>
    <w:rsid w:val="00346BD6"/>
    <w:rsid w:val="0036146C"/>
    <w:rsid w:val="00362538"/>
    <w:rsid w:val="003711F5"/>
    <w:rsid w:val="00371792"/>
    <w:rsid w:val="0037614E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349E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A3DDF"/>
    <w:rsid w:val="004A4E23"/>
    <w:rsid w:val="004C4783"/>
    <w:rsid w:val="004C4C7B"/>
    <w:rsid w:val="004C63CB"/>
    <w:rsid w:val="004E08C6"/>
    <w:rsid w:val="004E2D89"/>
    <w:rsid w:val="004E2FE5"/>
    <w:rsid w:val="004F0B78"/>
    <w:rsid w:val="004F544D"/>
    <w:rsid w:val="00500007"/>
    <w:rsid w:val="00502D93"/>
    <w:rsid w:val="00504284"/>
    <w:rsid w:val="00535D79"/>
    <w:rsid w:val="005364DC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B1380"/>
    <w:rsid w:val="005C0973"/>
    <w:rsid w:val="005D5F98"/>
    <w:rsid w:val="005D6CD7"/>
    <w:rsid w:val="005E4E49"/>
    <w:rsid w:val="005E71C1"/>
    <w:rsid w:val="00600181"/>
    <w:rsid w:val="00605DEA"/>
    <w:rsid w:val="0061040C"/>
    <w:rsid w:val="006171BF"/>
    <w:rsid w:val="00623CE1"/>
    <w:rsid w:val="00637470"/>
    <w:rsid w:val="00643CBB"/>
    <w:rsid w:val="00657666"/>
    <w:rsid w:val="0067378E"/>
    <w:rsid w:val="00673BBE"/>
    <w:rsid w:val="0069514A"/>
    <w:rsid w:val="006A76DF"/>
    <w:rsid w:val="006C2B82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46528"/>
    <w:rsid w:val="00760619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3C6B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22FD"/>
    <w:rsid w:val="008B5D6F"/>
    <w:rsid w:val="008C3E9F"/>
    <w:rsid w:val="008C6605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8444B"/>
    <w:rsid w:val="009B4A43"/>
    <w:rsid w:val="009C1B2D"/>
    <w:rsid w:val="009C2ED7"/>
    <w:rsid w:val="009C70D4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65515"/>
    <w:rsid w:val="00A77CEA"/>
    <w:rsid w:val="00A86DD6"/>
    <w:rsid w:val="00A9762F"/>
    <w:rsid w:val="00AB08C6"/>
    <w:rsid w:val="00AB20EE"/>
    <w:rsid w:val="00AB312E"/>
    <w:rsid w:val="00AB400B"/>
    <w:rsid w:val="00AB5AAA"/>
    <w:rsid w:val="00AC1111"/>
    <w:rsid w:val="00AC7711"/>
    <w:rsid w:val="00AD1C39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45BFA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85158"/>
    <w:rsid w:val="00D9688C"/>
    <w:rsid w:val="00D96E9C"/>
    <w:rsid w:val="00DB1774"/>
    <w:rsid w:val="00DB41A3"/>
    <w:rsid w:val="00DB6359"/>
    <w:rsid w:val="00DC0A11"/>
    <w:rsid w:val="00DD192D"/>
    <w:rsid w:val="00DD39D3"/>
    <w:rsid w:val="00DD532C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34B97"/>
    <w:rsid w:val="00E46E16"/>
    <w:rsid w:val="00E539BF"/>
    <w:rsid w:val="00E5707D"/>
    <w:rsid w:val="00E62604"/>
    <w:rsid w:val="00E62AD0"/>
    <w:rsid w:val="00E62B0C"/>
    <w:rsid w:val="00E65AFF"/>
    <w:rsid w:val="00E81B98"/>
    <w:rsid w:val="00E94401"/>
    <w:rsid w:val="00E947A8"/>
    <w:rsid w:val="00E96AF2"/>
    <w:rsid w:val="00EB01BE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1AE1"/>
    <w:rsid w:val="00F31F87"/>
    <w:rsid w:val="00F42C49"/>
    <w:rsid w:val="00F46C8A"/>
    <w:rsid w:val="00F61DC0"/>
    <w:rsid w:val="00F863F0"/>
    <w:rsid w:val="00FA703E"/>
    <w:rsid w:val="00FB3C5C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2DE9F-22E3-43B3-8145-C6DF05EB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3917</Words>
  <Characters>21154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18</cp:revision>
  <cp:lastPrinted>2018-04-20T14:24:00Z</cp:lastPrinted>
  <dcterms:created xsi:type="dcterms:W3CDTF">2018-04-20T14:25:00Z</dcterms:created>
  <dcterms:modified xsi:type="dcterms:W3CDTF">2018-05-19T14:30:00Z</dcterms:modified>
</cp:coreProperties>
</file>