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D9111C"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D9111C">
                      <w:rPr>
                        <w:sz w:val="20"/>
                      </w:rPr>
                      <w:t>PEDRO</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D9111C">
                      <w:rPr>
                        <w:rFonts w:ascii="Arial" w:hAnsi="Arial" w:cs="Arial"/>
                        <w:b/>
                        <w:snapToGrid w:val="0"/>
                        <w:color w:val="000000"/>
                      </w:rPr>
                      <w:t xml:space="preserve"> - BIOLOGIA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D9111C">
                      <w:rPr>
                        <w:rFonts w:ascii="Arial" w:hAnsi="Arial" w:cs="Arial"/>
                        <w:sz w:val="20"/>
                      </w:rPr>
                      <w:t>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D9111C" w:rsidRPr="008828F9" w:rsidRDefault="00D9111C" w:rsidP="00D9111C">
      <w:pPr>
        <w:rPr>
          <w:lang w:eastAsia="zh-CN"/>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Segundo a Organização Mundial da Saúde (OMS), as doenças cardiovasculares são as principais causas mundiais de morte. No Brasil, </w:t>
      </w:r>
      <w:r w:rsidRPr="00D9111C">
        <w:rPr>
          <w:rFonts w:ascii="Arial" w:hAnsi="Arial" w:cs="Arial"/>
          <w:position w:val="-6"/>
          <w:sz w:val="20"/>
          <w:szCs w:val="20"/>
        </w:rPr>
        <w:object w:dxaOrig="4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2.75pt" o:ole="">
            <v:imagedata r:id="rId8" o:title=""/>
          </v:shape>
          <o:OLEObject Type="Embed" ProgID="Equation.DSMT4" ShapeID="_x0000_i1025" DrawAspect="Content" ObjectID="_1559659257" r:id="rId9"/>
        </w:object>
      </w:r>
      <w:r w:rsidRPr="00D9111C">
        <w:rPr>
          <w:rFonts w:ascii="Arial" w:hAnsi="Arial" w:cs="Arial"/>
          <w:sz w:val="20"/>
          <w:szCs w:val="20"/>
        </w:rPr>
        <w:t xml:space="preserve"> mil pessoas morrem anualmente, ou seja, um óbito a cada dois minutos é causado por esse tipo de enfermidade.</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Embora fatores não modificáveis, como predisposição genética, contribuam para a ocorrência de tais doenças, para o cardiologista Leonardo Spencer, do Hospital do Coração do Brasil, em Brasília, essas estatísticas podem ser explicadas principalmente pelos maus hábitos de vida da população. “Alimentação não balanceada, rica em gordura saturada, aliada ao sedentarismo, ao sobrepeso, à hipertensão, ao diabetes e ao tabagismo, por exemplo, aumenta consideravelmente o risco de o indivíduo ter um problema cardíaco no futuro”.</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Várias enfermidades estão no guarda-chuva das doenças cardiovasculares. O </w:t>
      </w:r>
      <w:proofErr w:type="spellStart"/>
      <w:proofErr w:type="gramStart"/>
      <w:r w:rsidRPr="00D9111C">
        <w:rPr>
          <w:rFonts w:ascii="Arial" w:hAnsi="Arial" w:cs="Arial"/>
          <w:sz w:val="20"/>
          <w:szCs w:val="20"/>
        </w:rPr>
        <w:t>dr.</w:t>
      </w:r>
      <w:proofErr w:type="spellEnd"/>
      <w:proofErr w:type="gramEnd"/>
      <w:r w:rsidRPr="00D9111C">
        <w:rPr>
          <w:rFonts w:ascii="Arial" w:hAnsi="Arial" w:cs="Arial"/>
          <w:sz w:val="20"/>
          <w:szCs w:val="20"/>
        </w:rPr>
        <w:t xml:space="preserve"> Leonardo Spencer enumera as 4 que mais levam a óbito no Brasil: infarto agudo do miocárdio, doença vascular periférica, acidente vascular cerebral e morte súbita.</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jc w:val="right"/>
        <w:rPr>
          <w:rFonts w:ascii="Arial" w:hAnsi="Arial" w:cs="Arial"/>
          <w:sz w:val="20"/>
          <w:szCs w:val="20"/>
        </w:rPr>
      </w:pPr>
      <w:r w:rsidRPr="00D9111C">
        <w:rPr>
          <w:rFonts w:ascii="Arial" w:hAnsi="Arial" w:cs="Arial"/>
          <w:sz w:val="20"/>
          <w:szCs w:val="20"/>
        </w:rPr>
        <w:t>Disponível em: &lt;http://coracaoalerta.com.br/fique-alerta/4-doencas-cardiovasculares-que-mais-matam-pais-2/&gt;. Acesso em: 02/10/2015, às 09h35min.</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a) Como uma pessoa que apresenta predisposição genética às doenças cardiovasculares pode adotar medidas profiláticas contra esses males?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b) O modo de vida atual nas grandes cidades leva as pessoas a consumirem cada vez mais alimentos industrializados ricos em sódio e gordura. Cite as consequências para a saúde humana de uma dieta com estes compostos.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c) No esquema que segue sobre o coração, identifique os vasos numerados de 1 a 5, informando o tipo de sangue que circula pelo vaso indicado.</w:t>
      </w:r>
    </w:p>
    <w:p w:rsidR="00D9111C" w:rsidRPr="00D9111C" w:rsidRDefault="00D9111C" w:rsidP="00D9111C">
      <w:pPr>
        <w:widowControl w:val="0"/>
        <w:autoSpaceDE w:val="0"/>
        <w:autoSpaceDN w:val="0"/>
        <w:adjustRightInd w:val="0"/>
        <w:ind w:left="-993" w:right="-994"/>
        <w:rPr>
          <w:rFonts w:ascii="Arial" w:hAnsi="Arial" w:cs="Arial"/>
          <w:sz w:val="20"/>
          <w:szCs w:val="20"/>
          <w:shd w:val="clear" w:color="auto" w:fill="FFFFFF"/>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noProof/>
          <w:sz w:val="20"/>
          <w:szCs w:val="20"/>
          <w:shd w:val="clear" w:color="auto" w:fill="FFFFFF"/>
        </w:rPr>
        <w:drawing>
          <wp:inline distT="0" distB="0" distL="0" distR="0" wp14:anchorId="7FD206E3" wp14:editId="375F24F5">
            <wp:extent cx="2295525" cy="2114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2114550"/>
                    </a:xfrm>
                    <a:prstGeom prst="rect">
                      <a:avLst/>
                    </a:prstGeom>
                    <a:noFill/>
                    <a:ln>
                      <a:noFill/>
                    </a:ln>
                  </pic:spPr>
                </pic:pic>
              </a:graphicData>
            </a:graphic>
          </wp:inline>
        </w:drawing>
      </w:r>
      <w:r w:rsidRPr="00D9111C">
        <w:rPr>
          <w:rFonts w:ascii="Arial" w:hAnsi="Arial" w:cs="Arial"/>
          <w:sz w:val="20"/>
          <w:szCs w:val="20"/>
          <w:shd w:val="clear" w:color="auto" w:fill="FFFFFF"/>
        </w:rPr>
        <w:t xml:space="preserve">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2</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A figura mostra uma representação do coração humano.</w:t>
      </w:r>
    </w:p>
    <w:p w:rsidR="00D9111C" w:rsidRPr="00D9111C" w:rsidRDefault="00D9111C" w:rsidP="00D9111C">
      <w:pPr>
        <w:widowControl w:val="0"/>
        <w:autoSpaceDE w:val="0"/>
        <w:autoSpaceDN w:val="0"/>
        <w:adjustRightInd w:val="0"/>
        <w:ind w:left="-993" w:right="-994"/>
        <w:rPr>
          <w:rFonts w:ascii="Arial" w:hAnsi="Arial" w:cs="Arial"/>
          <w:sz w:val="20"/>
          <w:szCs w:val="20"/>
          <w:shd w:val="clear" w:color="auto" w:fill="FFFFFF"/>
        </w:rPr>
      </w:pPr>
    </w:p>
    <w:p w:rsidR="00D9111C" w:rsidRPr="00D9111C" w:rsidRDefault="00D9111C" w:rsidP="00D9111C">
      <w:pPr>
        <w:widowControl w:val="0"/>
        <w:autoSpaceDE w:val="0"/>
        <w:autoSpaceDN w:val="0"/>
        <w:adjustRightInd w:val="0"/>
        <w:ind w:left="-993" w:right="-994"/>
        <w:rPr>
          <w:rFonts w:ascii="Arial" w:hAnsi="Arial" w:cs="Arial"/>
          <w:sz w:val="20"/>
          <w:szCs w:val="20"/>
          <w:shd w:val="clear" w:color="auto" w:fill="FFFFFF"/>
        </w:rPr>
      </w:pPr>
      <w:r w:rsidRPr="00D9111C">
        <w:rPr>
          <w:rFonts w:ascii="Arial" w:hAnsi="Arial" w:cs="Arial"/>
          <w:noProof/>
          <w:sz w:val="20"/>
          <w:szCs w:val="20"/>
          <w:shd w:val="clear" w:color="auto" w:fill="FFFFFF"/>
        </w:rPr>
        <w:drawing>
          <wp:inline distT="0" distB="0" distL="0" distR="0" wp14:anchorId="58199375" wp14:editId="683AE224">
            <wp:extent cx="1762125" cy="20193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2019300"/>
                    </a:xfrm>
                    <a:prstGeom prst="rect">
                      <a:avLst/>
                    </a:prstGeom>
                    <a:noFill/>
                    <a:ln>
                      <a:noFill/>
                    </a:ln>
                  </pic:spPr>
                </pic:pic>
              </a:graphicData>
            </a:graphic>
          </wp:inline>
        </w:drawing>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Default="00D9111C" w:rsidP="00D9111C">
      <w:pPr>
        <w:widowControl w:val="0"/>
        <w:autoSpaceDE w:val="0"/>
        <w:autoSpaceDN w:val="0"/>
        <w:adjustRightInd w:val="0"/>
        <w:ind w:left="-993" w:right="-994"/>
        <w:rPr>
          <w:rFonts w:ascii="Arial" w:hAnsi="Arial" w:cs="Arial"/>
          <w:bCs/>
          <w:sz w:val="20"/>
          <w:szCs w:val="20"/>
        </w:rPr>
      </w:pPr>
    </w:p>
    <w:p w:rsidR="00D9111C" w:rsidRDefault="00D9111C" w:rsidP="00D9111C">
      <w:pPr>
        <w:widowControl w:val="0"/>
        <w:autoSpaceDE w:val="0"/>
        <w:autoSpaceDN w:val="0"/>
        <w:adjustRightInd w:val="0"/>
        <w:ind w:left="-993" w:right="-994"/>
        <w:rPr>
          <w:rFonts w:ascii="Arial" w:hAnsi="Arial" w:cs="Arial"/>
          <w:bCs/>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lastRenderedPageBreak/>
        <w:t xml:space="preserve">a) </w:t>
      </w:r>
      <w:r w:rsidRPr="00D9111C">
        <w:rPr>
          <w:rFonts w:ascii="Arial" w:hAnsi="Arial" w:cs="Arial"/>
          <w:sz w:val="20"/>
          <w:szCs w:val="20"/>
        </w:rPr>
        <w:t>Qual a importância da estrutura apontada pela seta Y? Qual cavidade cardíaca recebe sangue proveniente dos pulmões, por meio das veias pulmonares?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b) </w:t>
      </w:r>
      <w:r w:rsidRPr="00D9111C">
        <w:rPr>
          <w:rFonts w:ascii="Arial" w:hAnsi="Arial" w:cs="Arial"/>
          <w:sz w:val="20"/>
          <w:szCs w:val="20"/>
        </w:rPr>
        <w:t xml:space="preserve">Qual o nome da estrutura apontada pela seta X? Explique qual a sua importância para o metabolismo humano.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3</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Além do transporte de gases, a circulação sanguínea transporta outros solutos, calor e nutrientes. Cada classe de vertebrados tem um tipo muito uniforme de circulação, mas as diferenças entre as classes são substanciais, principalmente quando se comparam os vertebrados aquáticos com os terrestres.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As figuras a seguir representam dois tipos de circulação sanguínea observados em vertebrados. A letra V representa os ventrículos e a letra A representa os átrios. As setas indicam a direção do fluxo sanguíneo.</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noProof/>
          <w:sz w:val="20"/>
          <w:szCs w:val="20"/>
        </w:rPr>
        <w:drawing>
          <wp:inline distT="0" distB="0" distL="0" distR="0" wp14:anchorId="36027BD6" wp14:editId="185584C8">
            <wp:extent cx="2714625" cy="3390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3390900"/>
                    </a:xfrm>
                    <a:prstGeom prst="rect">
                      <a:avLst/>
                    </a:prstGeom>
                    <a:noFill/>
                    <a:ln>
                      <a:noFill/>
                    </a:ln>
                  </pic:spPr>
                </pic:pic>
              </a:graphicData>
            </a:graphic>
          </wp:inline>
        </w:drawing>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Com base na figura e nos conhecimentos sobre circulação sanguínea, responda aos itens a seguir.</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a) Que órgãos são representados pelos números </w:t>
      </w:r>
      <w:proofErr w:type="gramStart"/>
      <w:r w:rsidRPr="00D9111C">
        <w:rPr>
          <w:rFonts w:ascii="Arial" w:hAnsi="Arial" w:cs="Arial"/>
          <w:sz w:val="20"/>
          <w:szCs w:val="20"/>
        </w:rPr>
        <w:t>1</w:t>
      </w:r>
      <w:proofErr w:type="gramEnd"/>
      <w:r w:rsidRPr="00D9111C">
        <w:rPr>
          <w:rFonts w:ascii="Arial" w:hAnsi="Arial" w:cs="Arial"/>
          <w:sz w:val="20"/>
          <w:szCs w:val="20"/>
        </w:rPr>
        <w:t xml:space="preserve"> e 2?</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Cite uma classe animal à qual pode pertencer o organismo X e outra à qual pode pertencer o organismo Y.</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b) Que vantagens </w:t>
      </w:r>
      <w:proofErr w:type="gramStart"/>
      <w:r w:rsidRPr="00D9111C">
        <w:rPr>
          <w:rFonts w:ascii="Arial" w:hAnsi="Arial" w:cs="Arial"/>
          <w:sz w:val="20"/>
          <w:szCs w:val="20"/>
        </w:rPr>
        <w:t>apresenta</w:t>
      </w:r>
      <w:proofErr w:type="gramEnd"/>
      <w:r w:rsidRPr="00D9111C">
        <w:rPr>
          <w:rFonts w:ascii="Arial" w:hAnsi="Arial" w:cs="Arial"/>
          <w:sz w:val="20"/>
          <w:szCs w:val="20"/>
        </w:rPr>
        <w:t xml:space="preserve"> a circulação dupla completa, no organismo Y, em relação à circulação encontrada no organismo X?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4</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Novos métodos contraceptivos vêm sendo testados a fim de reduzir os problemas associados ao uso contínuo de hormônios pelas mulheres. Um deles consiste na aplicação de um gel nos vasos deferentes, provocando uma obstrução reversível, sem necessidade de uso diário. Entretanto, a utilização inadequada desses contraceptivos pode resultar em gravidez.</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Indique de que maneira a pílula anticoncepcional feminina e o gel citado impedem a gravidez. Em seguida, indique o local ideal no qual os embriões se implantam no caso de gravidez, apresentando uma característica desse órgão que justifique sua resposta.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5</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A substância CERA (ativador constante do receptor de </w:t>
      </w:r>
      <w:proofErr w:type="spellStart"/>
      <w:r w:rsidRPr="00D9111C">
        <w:rPr>
          <w:rFonts w:ascii="Arial" w:hAnsi="Arial" w:cs="Arial"/>
          <w:sz w:val="20"/>
          <w:szCs w:val="20"/>
        </w:rPr>
        <w:t>eritropoetina</w:t>
      </w:r>
      <w:proofErr w:type="spellEnd"/>
      <w:r w:rsidRPr="00D9111C">
        <w:rPr>
          <w:rFonts w:ascii="Arial" w:hAnsi="Arial" w:cs="Arial"/>
          <w:sz w:val="20"/>
          <w:szCs w:val="20"/>
        </w:rPr>
        <w:t xml:space="preserve">) é a terceira geração de </w:t>
      </w:r>
      <w:proofErr w:type="spellStart"/>
      <w:r w:rsidRPr="00D9111C">
        <w:rPr>
          <w:rFonts w:ascii="Arial" w:hAnsi="Arial" w:cs="Arial"/>
          <w:sz w:val="20"/>
          <w:szCs w:val="20"/>
        </w:rPr>
        <w:t>eritropoetina</w:t>
      </w:r>
      <w:proofErr w:type="spellEnd"/>
      <w:r w:rsidRPr="00D9111C">
        <w:rPr>
          <w:rFonts w:ascii="Arial" w:hAnsi="Arial" w:cs="Arial"/>
          <w:sz w:val="20"/>
          <w:szCs w:val="20"/>
        </w:rPr>
        <w:t xml:space="preserve"> (</w:t>
      </w:r>
      <w:proofErr w:type="spellStart"/>
      <w:r w:rsidRPr="00D9111C">
        <w:rPr>
          <w:rFonts w:ascii="Arial" w:hAnsi="Arial" w:cs="Arial"/>
          <w:sz w:val="20"/>
          <w:szCs w:val="20"/>
        </w:rPr>
        <w:t>EPO</w:t>
      </w:r>
      <w:proofErr w:type="spellEnd"/>
      <w:r w:rsidRPr="00D9111C">
        <w:rPr>
          <w:rFonts w:ascii="Arial" w:hAnsi="Arial" w:cs="Arial"/>
          <w:sz w:val="20"/>
          <w:szCs w:val="20"/>
        </w:rPr>
        <w:t>), hormônio que estimula a produção de eritrócitos, responsável pelo aumento da resistência muscular.</w:t>
      </w:r>
    </w:p>
    <w:p w:rsidR="00D9111C" w:rsidRPr="00D9111C" w:rsidRDefault="00D9111C" w:rsidP="00D9111C">
      <w:pPr>
        <w:widowControl w:val="0"/>
        <w:autoSpaceDE w:val="0"/>
        <w:autoSpaceDN w:val="0"/>
        <w:adjustRightInd w:val="0"/>
        <w:ind w:left="-993" w:right="-994" w:hanging="227"/>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a) </w:t>
      </w:r>
      <w:r w:rsidRPr="00D9111C">
        <w:rPr>
          <w:rFonts w:ascii="Arial" w:hAnsi="Arial" w:cs="Arial"/>
          <w:sz w:val="20"/>
          <w:szCs w:val="20"/>
        </w:rPr>
        <w:t xml:space="preserve">Qual o principal órgão produtor de </w:t>
      </w:r>
      <w:proofErr w:type="spellStart"/>
      <w:r w:rsidRPr="00D9111C">
        <w:rPr>
          <w:rFonts w:ascii="Arial" w:hAnsi="Arial" w:cs="Arial"/>
          <w:sz w:val="20"/>
          <w:szCs w:val="20"/>
        </w:rPr>
        <w:t>EPO</w:t>
      </w:r>
      <w:proofErr w:type="spellEnd"/>
      <w:r w:rsidRPr="00D9111C">
        <w:rPr>
          <w:rFonts w:ascii="Arial" w:hAnsi="Arial" w:cs="Arial"/>
          <w:sz w:val="20"/>
          <w:szCs w:val="20"/>
        </w:rPr>
        <w:t xml:space="preserve"> no corpo humano adulto? Como esse hormônio atinge o local que produz eritrócitos?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b) </w:t>
      </w:r>
      <w:r w:rsidRPr="00D9111C">
        <w:rPr>
          <w:rFonts w:ascii="Arial" w:hAnsi="Arial" w:cs="Arial"/>
          <w:sz w:val="20"/>
          <w:szCs w:val="20"/>
        </w:rPr>
        <w:t xml:space="preserve">Explique a vantagem fisiológica que um atleta pode ter com o aumento da produção de eritrócitos.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TEXTO PARA A PRÓXIMA QUESTÃO: </w:t>
      </w:r>
    </w:p>
    <w:p w:rsidR="00D9111C" w:rsidRPr="00D9111C" w:rsidRDefault="00D9111C" w:rsidP="00D9111C">
      <w:pPr>
        <w:widowControl w:val="0"/>
        <w:autoSpaceDE w:val="0"/>
        <w:autoSpaceDN w:val="0"/>
        <w:adjustRightInd w:val="0"/>
        <w:ind w:left="-993" w:right="-994"/>
        <w:jc w:val="center"/>
        <w:rPr>
          <w:rFonts w:ascii="Arial" w:hAnsi="Arial" w:cs="Arial"/>
          <w:b/>
          <w:sz w:val="20"/>
          <w:szCs w:val="20"/>
        </w:rPr>
      </w:pPr>
      <w:r w:rsidRPr="00D9111C">
        <w:rPr>
          <w:rFonts w:ascii="Arial" w:hAnsi="Arial" w:cs="Arial"/>
          <w:b/>
          <w:sz w:val="20"/>
          <w:szCs w:val="20"/>
        </w:rPr>
        <w:t>Doping Esportivo</w:t>
      </w:r>
    </w:p>
    <w:p w:rsidR="00D9111C" w:rsidRPr="00D9111C" w:rsidRDefault="00D9111C" w:rsidP="00D9111C">
      <w:pPr>
        <w:widowControl w:val="0"/>
        <w:autoSpaceDE w:val="0"/>
        <w:autoSpaceDN w:val="0"/>
        <w:adjustRightInd w:val="0"/>
        <w:ind w:left="-993" w:right="-994"/>
        <w:rPr>
          <w:rFonts w:ascii="Arial" w:hAnsi="Arial" w:cs="Arial"/>
          <w:sz w:val="20"/>
          <w:szCs w:val="20"/>
          <w:shd w:val="clear" w:color="auto" w:fill="FFFFFF"/>
        </w:rPr>
      </w:pPr>
    </w:p>
    <w:p w:rsidR="00D9111C" w:rsidRPr="00D9111C" w:rsidRDefault="00D9111C" w:rsidP="00D9111C">
      <w:pPr>
        <w:widowControl w:val="0"/>
        <w:autoSpaceDE w:val="0"/>
        <w:autoSpaceDN w:val="0"/>
        <w:adjustRightInd w:val="0"/>
        <w:ind w:left="-993" w:right="-994"/>
        <w:rPr>
          <w:rFonts w:ascii="Arial" w:hAnsi="Arial" w:cs="Arial"/>
          <w:sz w:val="20"/>
          <w:szCs w:val="20"/>
          <w:shd w:val="clear" w:color="auto" w:fill="FFFFFF"/>
        </w:rPr>
      </w:pPr>
      <w:r w:rsidRPr="00D9111C">
        <w:rPr>
          <w:rFonts w:ascii="Arial" w:hAnsi="Arial" w:cs="Arial"/>
          <w:noProof/>
          <w:sz w:val="20"/>
          <w:szCs w:val="20"/>
          <w:shd w:val="clear" w:color="auto" w:fill="FFFFFF"/>
        </w:rPr>
        <w:lastRenderedPageBreak/>
        <w:drawing>
          <wp:inline distT="0" distB="0" distL="0" distR="0" wp14:anchorId="23D39D70" wp14:editId="084B8EAF">
            <wp:extent cx="2571750" cy="23241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inline>
        </w:drawing>
      </w:r>
      <w:r w:rsidRPr="00D9111C">
        <w:rPr>
          <w:rFonts w:ascii="Arial" w:hAnsi="Arial" w:cs="Arial"/>
          <w:sz w:val="20"/>
          <w:szCs w:val="20"/>
          <w:shd w:val="clear" w:color="auto" w:fill="FFFFFF"/>
        </w:rPr>
        <w:t xml:space="preserve">    </w:t>
      </w:r>
      <w:r w:rsidRPr="00D9111C">
        <w:rPr>
          <w:rFonts w:ascii="Arial" w:hAnsi="Arial" w:cs="Arial"/>
          <w:noProof/>
          <w:sz w:val="20"/>
          <w:szCs w:val="20"/>
          <w:shd w:val="clear" w:color="auto" w:fill="FFFFFF"/>
        </w:rPr>
        <w:drawing>
          <wp:inline distT="0" distB="0" distL="0" distR="0" wp14:anchorId="55AD7D81" wp14:editId="7BB4A4F6">
            <wp:extent cx="2286000" cy="19145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914525"/>
                    </a:xfrm>
                    <a:prstGeom prst="rect">
                      <a:avLst/>
                    </a:prstGeom>
                    <a:noFill/>
                    <a:ln>
                      <a:noFill/>
                    </a:ln>
                  </pic:spPr>
                </pic:pic>
              </a:graphicData>
            </a:graphic>
          </wp:inline>
        </w:drawing>
      </w:r>
    </w:p>
    <w:p w:rsidR="00D9111C" w:rsidRPr="00D9111C" w:rsidRDefault="00D9111C" w:rsidP="00D9111C">
      <w:pPr>
        <w:widowControl w:val="0"/>
        <w:autoSpaceDE w:val="0"/>
        <w:autoSpaceDN w:val="0"/>
        <w:adjustRightInd w:val="0"/>
        <w:ind w:left="-993" w:right="-994"/>
        <w:rPr>
          <w:rFonts w:ascii="Arial" w:hAnsi="Arial" w:cs="Arial"/>
          <w:sz w:val="20"/>
          <w:szCs w:val="20"/>
          <w:shd w:val="clear" w:color="auto" w:fill="FFFFFF"/>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Os jogos olímpicos Rio 2016 foram marcados pelo impedimento da participação de boa parte da delegação russa em virtude de um escândalo de doping. A pedido da Agência Mundial Antidoping</w:t>
      </w:r>
      <w:proofErr w:type="gramStart"/>
      <w:r w:rsidRPr="00D9111C">
        <w:rPr>
          <w:rFonts w:ascii="Arial" w:hAnsi="Arial" w:cs="Arial"/>
          <w:sz w:val="20"/>
          <w:szCs w:val="20"/>
        </w:rPr>
        <w:t>, foi</w:t>
      </w:r>
      <w:proofErr w:type="gramEnd"/>
      <w:r w:rsidRPr="00D9111C">
        <w:rPr>
          <w:rFonts w:ascii="Arial" w:hAnsi="Arial" w:cs="Arial"/>
          <w:sz w:val="20"/>
          <w:szCs w:val="20"/>
        </w:rPr>
        <w:t xml:space="preserve"> divulgado um relatório que denunciava um “sistema de doping de estado” envolvendo 30 esportes na Rússia e que contava com o auxílio dos serviços secretos russos.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A lista de substâncias proibidas pela Agência Mundial Antidoping inclui compostos cuja presença nas amostras de urina em qualquer concentração é passível de punição, e compostos que apenas são considerados proibidos a partir de determinada concentração na urina, como apresentado na tabela a seguir.</w:t>
      </w:r>
    </w:p>
    <w:p w:rsidR="00D9111C" w:rsidRPr="00D9111C" w:rsidRDefault="00D9111C" w:rsidP="00D9111C">
      <w:pPr>
        <w:widowControl w:val="0"/>
        <w:autoSpaceDE w:val="0"/>
        <w:autoSpaceDN w:val="0"/>
        <w:adjustRightInd w:val="0"/>
        <w:ind w:left="-993" w:right="-994"/>
        <w:rPr>
          <w:rFonts w:ascii="Arial" w:hAnsi="Arial" w:cs="Arial"/>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362"/>
        <w:gridCol w:w="3084"/>
      </w:tblGrid>
      <w:tr w:rsidR="00D9111C" w:rsidRPr="00D9111C" w:rsidTr="00765A59">
        <w:trPr>
          <w:trHeight w:val="261"/>
        </w:trPr>
        <w:tc>
          <w:tcPr>
            <w:tcW w:w="2718" w:type="dxa"/>
            <w:vAlign w:val="center"/>
            <w:hideMark/>
          </w:tcPr>
          <w:p w:rsidR="00D9111C" w:rsidRPr="00D9111C" w:rsidRDefault="00D9111C" w:rsidP="00D9111C">
            <w:pPr>
              <w:keepNext/>
              <w:autoSpaceDE w:val="0"/>
              <w:autoSpaceDN w:val="0"/>
              <w:adjustRightInd w:val="0"/>
              <w:ind w:left="-993" w:right="-994"/>
              <w:jc w:val="center"/>
              <w:rPr>
                <w:rFonts w:ascii="Arial" w:hAnsi="Arial" w:cs="Arial"/>
                <w:b/>
                <w:sz w:val="20"/>
                <w:szCs w:val="20"/>
                <w:lang w:val="en-US"/>
              </w:rPr>
            </w:pPr>
            <w:proofErr w:type="spellStart"/>
            <w:r w:rsidRPr="00D9111C">
              <w:rPr>
                <w:rFonts w:ascii="Arial" w:hAnsi="Arial" w:cs="Arial"/>
                <w:b/>
                <w:sz w:val="20"/>
                <w:szCs w:val="20"/>
                <w:lang w:val="en-US"/>
              </w:rPr>
              <w:t>Substância</w:t>
            </w:r>
            <w:proofErr w:type="spellEnd"/>
          </w:p>
        </w:tc>
        <w:tc>
          <w:tcPr>
            <w:tcW w:w="2362" w:type="dxa"/>
            <w:vAlign w:val="center"/>
            <w:hideMark/>
          </w:tcPr>
          <w:p w:rsidR="00D9111C" w:rsidRPr="00D9111C" w:rsidRDefault="00D9111C" w:rsidP="00D9111C">
            <w:pPr>
              <w:keepNext/>
              <w:autoSpaceDE w:val="0"/>
              <w:autoSpaceDN w:val="0"/>
              <w:adjustRightInd w:val="0"/>
              <w:ind w:left="-993" w:right="-994"/>
              <w:jc w:val="center"/>
              <w:rPr>
                <w:rFonts w:ascii="Arial" w:hAnsi="Arial" w:cs="Arial"/>
                <w:b/>
                <w:sz w:val="20"/>
                <w:szCs w:val="20"/>
                <w:lang w:val="en-US"/>
              </w:rPr>
            </w:pPr>
            <w:proofErr w:type="spellStart"/>
            <w:r w:rsidRPr="00D9111C">
              <w:rPr>
                <w:rFonts w:ascii="Arial" w:hAnsi="Arial" w:cs="Arial"/>
                <w:b/>
                <w:sz w:val="20"/>
                <w:szCs w:val="20"/>
                <w:lang w:val="en-US"/>
              </w:rPr>
              <w:t>Classificação</w:t>
            </w:r>
            <w:proofErr w:type="spellEnd"/>
          </w:p>
        </w:tc>
        <w:tc>
          <w:tcPr>
            <w:tcW w:w="3084" w:type="dxa"/>
            <w:vAlign w:val="center"/>
            <w:hideMark/>
          </w:tcPr>
          <w:p w:rsidR="00D9111C" w:rsidRPr="00D9111C" w:rsidRDefault="00D9111C" w:rsidP="00D9111C">
            <w:pPr>
              <w:keepNext/>
              <w:autoSpaceDE w:val="0"/>
              <w:autoSpaceDN w:val="0"/>
              <w:adjustRightInd w:val="0"/>
              <w:ind w:left="-993" w:right="-994"/>
              <w:jc w:val="center"/>
              <w:rPr>
                <w:rFonts w:ascii="Arial" w:hAnsi="Arial" w:cs="Arial"/>
                <w:b/>
                <w:sz w:val="20"/>
                <w:szCs w:val="20"/>
                <w:lang w:val="en-US"/>
              </w:rPr>
            </w:pPr>
            <w:proofErr w:type="spellStart"/>
            <w:r w:rsidRPr="00D9111C">
              <w:rPr>
                <w:rFonts w:ascii="Arial" w:hAnsi="Arial" w:cs="Arial"/>
                <w:b/>
                <w:sz w:val="20"/>
                <w:szCs w:val="20"/>
                <w:lang w:val="en-US"/>
              </w:rPr>
              <w:t>Concentração-limite</w:t>
            </w:r>
            <w:proofErr w:type="spellEnd"/>
            <w:r w:rsidRPr="00D9111C">
              <w:rPr>
                <w:rFonts w:ascii="Arial" w:hAnsi="Arial" w:cs="Arial"/>
                <w:b/>
                <w:sz w:val="20"/>
                <w:szCs w:val="20"/>
                <w:lang w:val="en-US"/>
              </w:rPr>
              <w:t xml:space="preserve"> </w:t>
            </w:r>
            <w:proofErr w:type="spellStart"/>
            <w:r w:rsidRPr="00D9111C">
              <w:rPr>
                <w:rFonts w:ascii="Arial" w:hAnsi="Arial" w:cs="Arial"/>
                <w:b/>
                <w:sz w:val="20"/>
                <w:szCs w:val="20"/>
                <w:lang w:val="en-US"/>
              </w:rPr>
              <w:t>na</w:t>
            </w:r>
            <w:proofErr w:type="spellEnd"/>
            <w:r w:rsidRPr="00D9111C">
              <w:rPr>
                <w:rFonts w:ascii="Arial" w:hAnsi="Arial" w:cs="Arial"/>
                <w:b/>
                <w:sz w:val="20"/>
                <w:szCs w:val="20"/>
                <w:lang w:val="en-US"/>
              </w:rPr>
              <w:t xml:space="preserve"> </w:t>
            </w:r>
            <w:proofErr w:type="spellStart"/>
            <w:r w:rsidRPr="00D9111C">
              <w:rPr>
                <w:rFonts w:ascii="Arial" w:hAnsi="Arial" w:cs="Arial"/>
                <w:b/>
                <w:sz w:val="20"/>
                <w:szCs w:val="20"/>
                <w:lang w:val="en-US"/>
              </w:rPr>
              <w:t>urina</w:t>
            </w:r>
            <w:proofErr w:type="spellEnd"/>
          </w:p>
        </w:tc>
      </w:tr>
      <w:tr w:rsidR="00D9111C" w:rsidRPr="00D9111C" w:rsidTr="00765A59">
        <w:trPr>
          <w:trHeight w:val="261"/>
        </w:trPr>
        <w:tc>
          <w:tcPr>
            <w:tcW w:w="2718"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Efedrina</w:t>
            </w:r>
            <w:proofErr w:type="spellEnd"/>
          </w:p>
        </w:tc>
        <w:tc>
          <w:tcPr>
            <w:tcW w:w="2362"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Estimulante</w:t>
            </w:r>
            <w:proofErr w:type="spellEnd"/>
          </w:p>
        </w:tc>
        <w:tc>
          <w:tcPr>
            <w:tcW w:w="3084"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r w:rsidRPr="00D9111C">
              <w:rPr>
                <w:rFonts w:ascii="Arial" w:hAnsi="Arial" w:cs="Arial"/>
                <w:sz w:val="20"/>
                <w:szCs w:val="20"/>
                <w:lang w:val="en-US"/>
              </w:rPr>
              <w:object w:dxaOrig="1060" w:dyaOrig="360">
                <v:shape id="_x0000_i1026" type="#_x0000_t75" style="width:53.25pt;height:18pt" o:ole="">
                  <v:imagedata r:id="rId15" o:title=""/>
                </v:shape>
                <o:OLEObject Type="Embed" ProgID="Equation.DSMT4" ShapeID="_x0000_i1026" DrawAspect="Content" ObjectID="_1559659258" r:id="rId16"/>
              </w:object>
            </w:r>
          </w:p>
        </w:tc>
      </w:tr>
      <w:tr w:rsidR="00D9111C" w:rsidRPr="00D9111C" w:rsidTr="00765A59">
        <w:trPr>
          <w:trHeight w:val="261"/>
        </w:trPr>
        <w:tc>
          <w:tcPr>
            <w:tcW w:w="2718"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Pseudoefedrina</w:t>
            </w:r>
            <w:proofErr w:type="spellEnd"/>
          </w:p>
        </w:tc>
        <w:tc>
          <w:tcPr>
            <w:tcW w:w="2362"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Estimulante</w:t>
            </w:r>
            <w:proofErr w:type="spellEnd"/>
          </w:p>
        </w:tc>
        <w:tc>
          <w:tcPr>
            <w:tcW w:w="3084"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r w:rsidRPr="00D9111C">
              <w:rPr>
                <w:rFonts w:ascii="Arial" w:hAnsi="Arial" w:cs="Arial"/>
                <w:sz w:val="20"/>
                <w:szCs w:val="20"/>
                <w:lang w:val="en-US"/>
              </w:rPr>
              <w:object w:dxaOrig="1180" w:dyaOrig="360">
                <v:shape id="_x0000_i1027" type="#_x0000_t75" style="width:59.25pt;height:18pt" o:ole="">
                  <v:imagedata r:id="rId17" o:title=""/>
                </v:shape>
                <o:OLEObject Type="Embed" ProgID="Equation.DSMT4" ShapeID="_x0000_i1027" DrawAspect="Content" ObjectID="_1559659259" r:id="rId18"/>
              </w:object>
            </w:r>
          </w:p>
        </w:tc>
      </w:tr>
      <w:tr w:rsidR="00D9111C" w:rsidRPr="00D9111C" w:rsidTr="00765A59">
        <w:trPr>
          <w:trHeight w:val="261"/>
        </w:trPr>
        <w:tc>
          <w:tcPr>
            <w:tcW w:w="2718"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Norpseudoefedrina</w:t>
            </w:r>
            <w:proofErr w:type="spellEnd"/>
            <w:r w:rsidRPr="00D9111C">
              <w:rPr>
                <w:rFonts w:ascii="Arial" w:hAnsi="Arial" w:cs="Arial"/>
                <w:sz w:val="20"/>
                <w:szCs w:val="20"/>
                <w:lang w:val="en-US"/>
              </w:rPr>
              <w:t xml:space="preserve"> (</w:t>
            </w:r>
            <w:proofErr w:type="spellStart"/>
            <w:r w:rsidRPr="00D9111C">
              <w:rPr>
                <w:rFonts w:ascii="Arial" w:hAnsi="Arial" w:cs="Arial"/>
                <w:sz w:val="20"/>
                <w:szCs w:val="20"/>
                <w:lang w:val="en-US"/>
              </w:rPr>
              <w:t>catina</w:t>
            </w:r>
            <w:proofErr w:type="spellEnd"/>
            <w:r w:rsidRPr="00D9111C">
              <w:rPr>
                <w:rFonts w:ascii="Arial" w:hAnsi="Arial" w:cs="Arial"/>
                <w:sz w:val="20"/>
                <w:szCs w:val="20"/>
                <w:lang w:val="en-US"/>
              </w:rPr>
              <w:t>)</w:t>
            </w:r>
          </w:p>
        </w:tc>
        <w:tc>
          <w:tcPr>
            <w:tcW w:w="2362"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Estimulante</w:t>
            </w:r>
            <w:proofErr w:type="spellEnd"/>
          </w:p>
        </w:tc>
        <w:tc>
          <w:tcPr>
            <w:tcW w:w="3084"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r w:rsidRPr="00D9111C">
              <w:rPr>
                <w:rFonts w:ascii="Arial" w:hAnsi="Arial" w:cs="Arial"/>
                <w:sz w:val="20"/>
                <w:szCs w:val="20"/>
                <w:lang w:val="en-US"/>
              </w:rPr>
              <w:object w:dxaOrig="960" w:dyaOrig="360">
                <v:shape id="_x0000_i1028" type="#_x0000_t75" style="width:48pt;height:18pt" o:ole="">
                  <v:imagedata r:id="rId19" o:title=""/>
                </v:shape>
                <o:OLEObject Type="Embed" ProgID="Equation.DSMT4" ShapeID="_x0000_i1028" DrawAspect="Content" ObjectID="_1559659260" r:id="rId20"/>
              </w:object>
            </w:r>
          </w:p>
        </w:tc>
      </w:tr>
      <w:tr w:rsidR="00D9111C" w:rsidRPr="00D9111C" w:rsidTr="00765A59">
        <w:trPr>
          <w:trHeight w:val="261"/>
        </w:trPr>
        <w:tc>
          <w:tcPr>
            <w:tcW w:w="2718"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Metilefedrina</w:t>
            </w:r>
            <w:proofErr w:type="spellEnd"/>
          </w:p>
        </w:tc>
        <w:tc>
          <w:tcPr>
            <w:tcW w:w="2362"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Estimulante</w:t>
            </w:r>
            <w:proofErr w:type="spellEnd"/>
          </w:p>
        </w:tc>
        <w:tc>
          <w:tcPr>
            <w:tcW w:w="3084"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r w:rsidRPr="00D9111C">
              <w:rPr>
                <w:rFonts w:ascii="Arial" w:hAnsi="Arial" w:cs="Arial"/>
                <w:sz w:val="20"/>
                <w:szCs w:val="20"/>
                <w:lang w:val="en-US"/>
              </w:rPr>
              <w:object w:dxaOrig="1060" w:dyaOrig="360">
                <v:shape id="_x0000_i1029" type="#_x0000_t75" style="width:53.25pt;height:18pt" o:ole="">
                  <v:imagedata r:id="rId21" o:title=""/>
                </v:shape>
                <o:OLEObject Type="Embed" ProgID="Equation.DSMT4" ShapeID="_x0000_i1029" DrawAspect="Content" ObjectID="_1559659261" r:id="rId22"/>
              </w:object>
            </w:r>
          </w:p>
        </w:tc>
      </w:tr>
      <w:tr w:rsidR="00D9111C" w:rsidRPr="00D9111C" w:rsidTr="00765A59">
        <w:trPr>
          <w:trHeight w:val="261"/>
        </w:trPr>
        <w:tc>
          <w:tcPr>
            <w:tcW w:w="2718"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r w:rsidRPr="00D9111C">
              <w:rPr>
                <w:rFonts w:ascii="Arial" w:hAnsi="Arial" w:cs="Arial"/>
                <w:sz w:val="20"/>
                <w:szCs w:val="20"/>
                <w:lang w:val="en-US"/>
              </w:rPr>
              <w:t>Salbutamol</w:t>
            </w:r>
          </w:p>
        </w:tc>
        <w:tc>
          <w:tcPr>
            <w:tcW w:w="2362"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Agonista</w:t>
            </w:r>
            <w:proofErr w:type="spellEnd"/>
            <w:r w:rsidRPr="00D9111C">
              <w:rPr>
                <w:rFonts w:ascii="Arial" w:hAnsi="Arial" w:cs="Arial"/>
                <w:sz w:val="20"/>
                <w:szCs w:val="20"/>
                <w:lang w:val="en-US"/>
              </w:rPr>
              <w:t xml:space="preserve"> </w:t>
            </w:r>
            <w:r w:rsidRPr="00D9111C">
              <w:rPr>
                <w:rFonts w:ascii="Arial" w:hAnsi="Arial" w:cs="Arial"/>
                <w:position w:val="-6"/>
                <w:sz w:val="20"/>
                <w:szCs w:val="20"/>
                <w:lang w:val="en-US"/>
              </w:rPr>
              <w:object w:dxaOrig="639" w:dyaOrig="260">
                <v:shape id="_x0000_i1030" type="#_x0000_t75" style="width:32.25pt;height:12.75pt" o:ole="">
                  <v:imagedata r:id="rId23" o:title=""/>
                </v:shape>
                <o:OLEObject Type="Embed" ProgID="Equation.DSMT4" ShapeID="_x0000_i1030" DrawAspect="Content" ObjectID="_1559659262" r:id="rId24"/>
              </w:object>
            </w:r>
          </w:p>
        </w:tc>
        <w:tc>
          <w:tcPr>
            <w:tcW w:w="3084" w:type="dxa"/>
            <w:vAlign w:val="center"/>
            <w:hideMark/>
          </w:tcPr>
          <w:p w:rsidR="00D9111C" w:rsidRPr="00D9111C" w:rsidRDefault="00D9111C" w:rsidP="00D9111C">
            <w:pPr>
              <w:keepNext/>
              <w:autoSpaceDE w:val="0"/>
              <w:autoSpaceDN w:val="0"/>
              <w:adjustRightInd w:val="0"/>
              <w:ind w:left="-993" w:right="-994"/>
              <w:jc w:val="center"/>
              <w:rPr>
                <w:rFonts w:ascii="Arial" w:hAnsi="Arial" w:cs="Arial"/>
                <w:i/>
                <w:iCs/>
                <w:sz w:val="20"/>
                <w:szCs w:val="20"/>
                <w:lang w:val="en-US"/>
              </w:rPr>
            </w:pPr>
            <w:r w:rsidRPr="00D9111C">
              <w:rPr>
                <w:rFonts w:ascii="Arial" w:hAnsi="Arial" w:cs="Arial"/>
                <w:sz w:val="20"/>
                <w:szCs w:val="20"/>
                <w:lang w:val="en-US"/>
              </w:rPr>
              <w:object w:dxaOrig="920" w:dyaOrig="360">
                <v:shape id="_x0000_i1031" type="#_x0000_t75" style="width:45.75pt;height:18pt" o:ole="">
                  <v:imagedata r:id="rId25" o:title=""/>
                </v:shape>
                <o:OLEObject Type="Embed" ProgID="Equation.DSMT4" ShapeID="_x0000_i1031" DrawAspect="Content" ObjectID="_1559659263" r:id="rId26"/>
              </w:object>
            </w:r>
          </w:p>
        </w:tc>
      </w:tr>
      <w:tr w:rsidR="00D9111C" w:rsidRPr="00D9111C" w:rsidTr="00765A59">
        <w:trPr>
          <w:trHeight w:val="261"/>
        </w:trPr>
        <w:tc>
          <w:tcPr>
            <w:tcW w:w="2718"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Epitestosterona</w:t>
            </w:r>
            <w:proofErr w:type="spellEnd"/>
          </w:p>
        </w:tc>
        <w:tc>
          <w:tcPr>
            <w:tcW w:w="2362"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proofErr w:type="spellStart"/>
            <w:r w:rsidRPr="00D9111C">
              <w:rPr>
                <w:rFonts w:ascii="Arial" w:hAnsi="Arial" w:cs="Arial"/>
                <w:sz w:val="20"/>
                <w:szCs w:val="20"/>
                <w:lang w:val="en-US"/>
              </w:rPr>
              <w:t>Esteroide</w:t>
            </w:r>
            <w:proofErr w:type="spellEnd"/>
            <w:r w:rsidRPr="00D9111C">
              <w:rPr>
                <w:rFonts w:ascii="Arial" w:hAnsi="Arial" w:cs="Arial"/>
                <w:sz w:val="20"/>
                <w:szCs w:val="20"/>
                <w:lang w:val="en-US"/>
              </w:rPr>
              <w:t xml:space="preserve"> </w:t>
            </w:r>
            <w:proofErr w:type="spellStart"/>
            <w:r w:rsidRPr="00D9111C">
              <w:rPr>
                <w:rFonts w:ascii="Arial" w:hAnsi="Arial" w:cs="Arial"/>
                <w:sz w:val="20"/>
                <w:szCs w:val="20"/>
                <w:lang w:val="en-US"/>
              </w:rPr>
              <w:t>anabolizante</w:t>
            </w:r>
            <w:proofErr w:type="spellEnd"/>
          </w:p>
        </w:tc>
        <w:tc>
          <w:tcPr>
            <w:tcW w:w="3084" w:type="dxa"/>
            <w:vAlign w:val="center"/>
            <w:hideMark/>
          </w:tcPr>
          <w:p w:rsidR="00D9111C" w:rsidRPr="00D9111C" w:rsidRDefault="00D9111C" w:rsidP="00D9111C">
            <w:pPr>
              <w:keepNext/>
              <w:autoSpaceDE w:val="0"/>
              <w:autoSpaceDN w:val="0"/>
              <w:adjustRightInd w:val="0"/>
              <w:ind w:left="-993" w:right="-994"/>
              <w:jc w:val="center"/>
              <w:rPr>
                <w:rFonts w:ascii="Arial" w:hAnsi="Arial" w:cs="Arial"/>
                <w:sz w:val="20"/>
                <w:szCs w:val="20"/>
                <w:lang w:val="en-US"/>
              </w:rPr>
            </w:pPr>
            <w:r w:rsidRPr="00D9111C">
              <w:rPr>
                <w:rFonts w:ascii="Arial" w:hAnsi="Arial" w:cs="Arial"/>
                <w:sz w:val="20"/>
                <w:szCs w:val="20"/>
                <w:lang w:val="en-US"/>
              </w:rPr>
              <w:object w:dxaOrig="1199" w:dyaOrig="360">
                <v:shape id="_x0000_i1032" type="#_x0000_t75" style="width:60pt;height:18pt" o:ole="">
                  <v:imagedata r:id="rId27" o:title=""/>
                </v:shape>
                <o:OLEObject Type="Embed" ProgID="Equation.DSMT4" ShapeID="_x0000_i1032" DrawAspect="Content" ObjectID="_1559659264" r:id="rId28"/>
              </w:object>
            </w:r>
          </w:p>
        </w:tc>
      </w:tr>
    </w:tbl>
    <w:p w:rsidR="00D9111C" w:rsidRPr="00D9111C" w:rsidRDefault="00D9111C" w:rsidP="00D9111C">
      <w:pPr>
        <w:widowControl w:val="0"/>
        <w:autoSpaceDE w:val="0"/>
        <w:autoSpaceDN w:val="0"/>
        <w:adjustRightInd w:val="0"/>
        <w:ind w:left="-993" w:right="-994"/>
        <w:rPr>
          <w:rFonts w:ascii="Arial" w:hAnsi="Arial" w:cs="Arial"/>
          <w:sz w:val="20"/>
          <w:szCs w:val="20"/>
          <w:shd w:val="clear" w:color="auto" w:fill="FFFFFF"/>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Muitas das substâncias proibidas são produzidas naturalmente no organismo. Como exemplos, podem ser citados hormônios como a </w:t>
      </w:r>
      <w:proofErr w:type="spellStart"/>
      <w:r w:rsidRPr="00D9111C">
        <w:rPr>
          <w:rFonts w:ascii="Arial" w:hAnsi="Arial" w:cs="Arial"/>
          <w:sz w:val="20"/>
          <w:szCs w:val="20"/>
        </w:rPr>
        <w:t>epitestosterona</w:t>
      </w:r>
      <w:proofErr w:type="spellEnd"/>
      <w:r w:rsidRPr="00D9111C">
        <w:rPr>
          <w:rFonts w:ascii="Arial" w:hAnsi="Arial" w:cs="Arial"/>
          <w:sz w:val="20"/>
          <w:szCs w:val="20"/>
        </w:rPr>
        <w:t xml:space="preserve"> (isômero da testosterona), a eritropoietina (</w:t>
      </w:r>
      <w:proofErr w:type="spellStart"/>
      <w:r w:rsidRPr="00D9111C">
        <w:rPr>
          <w:rFonts w:ascii="Arial" w:hAnsi="Arial" w:cs="Arial"/>
          <w:sz w:val="20"/>
          <w:szCs w:val="20"/>
        </w:rPr>
        <w:t>EPO</w:t>
      </w:r>
      <w:proofErr w:type="spellEnd"/>
      <w:r w:rsidRPr="00D9111C">
        <w:rPr>
          <w:rFonts w:ascii="Arial" w:hAnsi="Arial" w:cs="Arial"/>
          <w:sz w:val="20"/>
          <w:szCs w:val="20"/>
        </w:rPr>
        <w:t>) e o hormônio de crescimento (</w:t>
      </w:r>
      <w:proofErr w:type="spellStart"/>
      <w:r w:rsidRPr="00D9111C">
        <w:rPr>
          <w:rFonts w:ascii="Arial" w:hAnsi="Arial" w:cs="Arial"/>
          <w:sz w:val="20"/>
          <w:szCs w:val="20"/>
        </w:rPr>
        <w:t>GH</w:t>
      </w:r>
      <w:proofErr w:type="spellEnd"/>
      <w:r w:rsidRPr="00D9111C">
        <w:rPr>
          <w:rFonts w:ascii="Arial" w:hAnsi="Arial" w:cs="Arial"/>
          <w:sz w:val="20"/>
          <w:szCs w:val="20"/>
        </w:rPr>
        <w:t xml:space="preserve">). A testosterona também é usada no doping esportivo. Nesse caso, é aceitável que a razão entre as concentrações de testosterona e </w:t>
      </w:r>
      <w:proofErr w:type="spellStart"/>
      <w:r w:rsidRPr="00D9111C">
        <w:rPr>
          <w:rFonts w:ascii="Arial" w:hAnsi="Arial" w:cs="Arial"/>
          <w:sz w:val="20"/>
          <w:szCs w:val="20"/>
        </w:rPr>
        <w:t>epitestosterona</w:t>
      </w:r>
      <w:proofErr w:type="spellEnd"/>
      <w:r w:rsidRPr="00D9111C">
        <w:rPr>
          <w:rFonts w:ascii="Arial" w:hAnsi="Arial" w:cs="Arial"/>
          <w:sz w:val="20"/>
          <w:szCs w:val="20"/>
        </w:rPr>
        <w:t xml:space="preserve"> esteja entre </w:t>
      </w:r>
      <w:r w:rsidRPr="00D9111C">
        <w:rPr>
          <w:rFonts w:ascii="Arial" w:hAnsi="Arial" w:cs="Arial"/>
          <w:position w:val="-4"/>
          <w:sz w:val="20"/>
          <w:szCs w:val="20"/>
        </w:rPr>
        <w:object w:dxaOrig="139" w:dyaOrig="240">
          <v:shape id="_x0000_i1033" type="#_x0000_t75" style="width:6.75pt;height:12pt" o:ole="">
            <v:imagedata r:id="rId29" o:title=""/>
          </v:shape>
          <o:OLEObject Type="Embed" ProgID="Equation.DSMT4" ShapeID="_x0000_i1033" DrawAspect="Content" ObjectID="_1559659265" r:id="rId30"/>
        </w:object>
      </w:r>
      <w:r w:rsidRPr="00D9111C">
        <w:rPr>
          <w:rFonts w:ascii="Arial" w:hAnsi="Arial" w:cs="Arial"/>
          <w:sz w:val="20"/>
          <w:szCs w:val="20"/>
        </w:rPr>
        <w:t xml:space="preserve"> e </w:t>
      </w:r>
      <w:r w:rsidRPr="00D9111C">
        <w:rPr>
          <w:rFonts w:ascii="Arial" w:hAnsi="Arial" w:cs="Arial"/>
          <w:position w:val="-4"/>
          <w:sz w:val="20"/>
          <w:szCs w:val="20"/>
        </w:rPr>
        <w:object w:dxaOrig="240" w:dyaOrig="240">
          <v:shape id="_x0000_i1034" type="#_x0000_t75" style="width:12pt;height:12pt" o:ole="">
            <v:imagedata r:id="rId31" o:title=""/>
          </v:shape>
          <o:OLEObject Type="Embed" ProgID="Equation.DSMT4" ShapeID="_x0000_i1034" DrawAspect="Content" ObjectID="_1559659266" r:id="rId32"/>
        </w:object>
      </w:r>
      <w:r w:rsidRPr="00D9111C">
        <w:rPr>
          <w:rFonts w:ascii="Arial" w:hAnsi="Arial" w:cs="Arial"/>
          <w:sz w:val="20"/>
          <w:szCs w:val="20"/>
        </w:rPr>
        <w:t xml:space="preserve"> Razão acima de </w:t>
      </w:r>
      <w:r w:rsidRPr="00D9111C">
        <w:rPr>
          <w:rFonts w:ascii="Arial" w:hAnsi="Arial" w:cs="Arial"/>
          <w:position w:val="-4"/>
          <w:sz w:val="20"/>
          <w:szCs w:val="20"/>
        </w:rPr>
        <w:object w:dxaOrig="180" w:dyaOrig="240">
          <v:shape id="_x0000_i1035" type="#_x0000_t75" style="width:9pt;height:12pt" o:ole="">
            <v:imagedata r:id="rId33" o:title=""/>
          </v:shape>
          <o:OLEObject Type="Embed" ProgID="Equation.DSMT4" ShapeID="_x0000_i1035" DrawAspect="Content" ObjectID="_1559659267" r:id="rId34"/>
        </w:object>
      </w:r>
      <w:r w:rsidRPr="00D9111C">
        <w:rPr>
          <w:rFonts w:ascii="Arial" w:hAnsi="Arial" w:cs="Arial"/>
          <w:sz w:val="20"/>
          <w:szCs w:val="20"/>
        </w:rPr>
        <w:t xml:space="preserve"> é considerada doping.</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ind w:left="-993" w:right="-994"/>
        <w:rPr>
          <w:rFonts w:ascii="Arial" w:hAnsi="Arial" w:cs="Arial"/>
          <w:sz w:val="20"/>
          <w:szCs w:val="20"/>
          <w:lang w:eastAsia="zh-CN"/>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6</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Com base em seus conhecimentos, responda:</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a) A eritropoietina é produzida pelos rins e atua na medula óssea vermelha, estimulando a produção de hemácias. De que modo o uso desse hormônio por atletas pode aumentar o desempenho físico?</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b) Em que glândula é </w:t>
      </w:r>
      <w:proofErr w:type="gramStart"/>
      <w:r w:rsidRPr="00D9111C">
        <w:rPr>
          <w:rFonts w:ascii="Arial" w:hAnsi="Arial" w:cs="Arial"/>
          <w:sz w:val="20"/>
          <w:szCs w:val="20"/>
        </w:rPr>
        <w:t>produzido</w:t>
      </w:r>
      <w:proofErr w:type="gramEnd"/>
      <w:r w:rsidRPr="00D9111C">
        <w:rPr>
          <w:rFonts w:ascii="Arial" w:hAnsi="Arial" w:cs="Arial"/>
          <w:sz w:val="20"/>
          <w:szCs w:val="20"/>
        </w:rPr>
        <w:t xml:space="preserve"> naturalmente o hormônio de crescimento humano? Que consequências podem resultar da falta e do excesso desse hormônio no organismo?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pStyle w:val="Cabealho"/>
        <w:tabs>
          <w:tab w:val="clear" w:pos="4252"/>
          <w:tab w:val="clear" w:pos="8504"/>
        </w:tabs>
        <w:autoSpaceDE w:val="0"/>
        <w:autoSpaceDN w:val="0"/>
        <w:adjustRightInd w:val="0"/>
        <w:ind w:left="-993" w:right="-994"/>
        <w:rPr>
          <w:color w:val="000000"/>
          <w:sz w:val="20"/>
          <w:szCs w:val="20"/>
          <w:lang w:eastAsia="es-CL"/>
        </w:rPr>
      </w:pPr>
      <w:r w:rsidRPr="00D9111C">
        <w:rPr>
          <w:sz w:val="20"/>
          <w:szCs w:val="20"/>
          <w:lang w:eastAsia="zh-CN"/>
        </w:rPr>
        <w:t>7</w:t>
      </w:r>
      <w:r w:rsidRPr="00D9111C">
        <w:rPr>
          <w:b/>
          <w:sz w:val="20"/>
          <w:szCs w:val="20"/>
          <w:lang w:eastAsia="zh-CN"/>
        </w:rPr>
        <w:t>.</w:t>
      </w:r>
      <w:r w:rsidRPr="00D9111C">
        <w:rPr>
          <w:sz w:val="20"/>
          <w:szCs w:val="20"/>
          <w:lang w:eastAsia="zh-CN"/>
        </w:rPr>
        <w:t xml:space="preserve">   </w:t>
      </w:r>
      <w:r w:rsidRPr="00D9111C">
        <w:rPr>
          <w:color w:val="000000"/>
          <w:sz w:val="20"/>
          <w:szCs w:val="20"/>
          <w:lang w:eastAsia="es-CL"/>
        </w:rPr>
        <w:t xml:space="preserve">A maior parte do axônio é envolvida por uma camada de natureza lipídica chamada de bainha mielínica que funciona como isolante elétrico, aumentando a velocidade de condução do impulso nervoso. Algumas doenças, como, por exemplo, a síndrome de </w:t>
      </w:r>
      <w:proofErr w:type="spellStart"/>
      <w:r w:rsidRPr="00D9111C">
        <w:rPr>
          <w:color w:val="000000"/>
          <w:sz w:val="20"/>
          <w:szCs w:val="20"/>
          <w:lang w:eastAsia="es-CL"/>
        </w:rPr>
        <w:t>Guillain-Barré</w:t>
      </w:r>
      <w:proofErr w:type="spellEnd"/>
      <w:r w:rsidRPr="00D9111C">
        <w:rPr>
          <w:color w:val="000000"/>
          <w:sz w:val="20"/>
          <w:szCs w:val="20"/>
          <w:lang w:eastAsia="es-CL"/>
        </w:rPr>
        <w:t xml:space="preserve">, </w:t>
      </w:r>
      <w:proofErr w:type="gramStart"/>
      <w:r w:rsidRPr="00D9111C">
        <w:rPr>
          <w:color w:val="000000"/>
          <w:sz w:val="20"/>
          <w:szCs w:val="20"/>
          <w:lang w:eastAsia="es-CL"/>
        </w:rPr>
        <w:t>têm</w:t>
      </w:r>
      <w:proofErr w:type="gramEnd"/>
      <w:r w:rsidRPr="00D9111C">
        <w:rPr>
          <w:color w:val="000000"/>
          <w:sz w:val="20"/>
          <w:szCs w:val="20"/>
          <w:lang w:eastAsia="es-CL"/>
        </w:rPr>
        <w:t xml:space="preserve"> origem na destruição da bainha de mielina com perda gradual da atividade motora. </w:t>
      </w:r>
    </w:p>
    <w:p w:rsidR="00D9111C" w:rsidRPr="00D9111C" w:rsidRDefault="00D9111C" w:rsidP="00D9111C">
      <w:pPr>
        <w:pStyle w:val="Cabealho"/>
        <w:tabs>
          <w:tab w:val="clear" w:pos="4252"/>
          <w:tab w:val="clear" w:pos="8504"/>
        </w:tabs>
        <w:autoSpaceDE w:val="0"/>
        <w:autoSpaceDN w:val="0"/>
        <w:adjustRightInd w:val="0"/>
        <w:ind w:left="-993" w:right="-994"/>
        <w:rPr>
          <w:color w:val="000000"/>
          <w:sz w:val="20"/>
          <w:szCs w:val="20"/>
          <w:lang w:eastAsia="es-CL"/>
        </w:rPr>
      </w:pPr>
    </w:p>
    <w:p w:rsidR="00D9111C" w:rsidRPr="00D9111C" w:rsidRDefault="00D9111C" w:rsidP="00D9111C">
      <w:pPr>
        <w:pStyle w:val="Cabealho"/>
        <w:tabs>
          <w:tab w:val="clear" w:pos="4252"/>
          <w:tab w:val="clear" w:pos="8504"/>
        </w:tabs>
        <w:autoSpaceDE w:val="0"/>
        <w:autoSpaceDN w:val="0"/>
        <w:adjustRightInd w:val="0"/>
        <w:ind w:left="-993" w:right="-994"/>
        <w:jc w:val="right"/>
        <w:rPr>
          <w:color w:val="000000"/>
          <w:sz w:val="20"/>
          <w:szCs w:val="20"/>
          <w:lang w:eastAsia="es-CL"/>
        </w:rPr>
      </w:pPr>
      <w:r w:rsidRPr="00D9111C">
        <w:rPr>
          <w:color w:val="000000"/>
          <w:sz w:val="20"/>
          <w:szCs w:val="20"/>
          <w:lang w:eastAsia="es-CL"/>
        </w:rPr>
        <w:t xml:space="preserve">Fonte: LINHARES, Sergio; </w:t>
      </w:r>
      <w:proofErr w:type="spellStart"/>
      <w:r w:rsidRPr="00D9111C">
        <w:rPr>
          <w:color w:val="000000"/>
          <w:sz w:val="20"/>
          <w:szCs w:val="20"/>
          <w:lang w:eastAsia="es-CL"/>
        </w:rPr>
        <w:t>GEWANDJNAJDER</w:t>
      </w:r>
      <w:proofErr w:type="spellEnd"/>
      <w:r w:rsidRPr="00D9111C">
        <w:rPr>
          <w:color w:val="000000"/>
          <w:sz w:val="20"/>
          <w:szCs w:val="20"/>
          <w:lang w:eastAsia="es-CL"/>
        </w:rPr>
        <w:t xml:space="preserve">, Fernando. </w:t>
      </w:r>
      <w:r w:rsidRPr="00D9111C">
        <w:rPr>
          <w:i/>
          <w:iCs/>
          <w:color w:val="000000"/>
          <w:sz w:val="20"/>
          <w:szCs w:val="20"/>
          <w:lang w:eastAsia="es-CL"/>
        </w:rPr>
        <w:t>Biologia hoje</w:t>
      </w:r>
      <w:r w:rsidRPr="00D9111C">
        <w:rPr>
          <w:color w:val="000000"/>
          <w:sz w:val="20"/>
          <w:szCs w:val="20"/>
          <w:lang w:eastAsia="es-CL"/>
        </w:rPr>
        <w:t xml:space="preserve">. São Paulo: Ática, 2011. </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Explique como a destruição da bainha de mielina afeta a atividade muscular.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bCs/>
          <w:sz w:val="20"/>
          <w:szCs w:val="20"/>
        </w:rPr>
      </w:pPr>
      <w:r w:rsidRPr="00D9111C">
        <w:rPr>
          <w:rFonts w:ascii="Arial" w:hAnsi="Arial" w:cs="Arial"/>
          <w:sz w:val="20"/>
          <w:szCs w:val="20"/>
          <w:lang w:eastAsia="zh-CN"/>
        </w:rPr>
        <w:t>8</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bCs/>
          <w:sz w:val="20"/>
          <w:szCs w:val="20"/>
        </w:rPr>
        <w:t>A figura 1 apresenta um esquema da organização do sistema nervoso autônomo e a figura 2 um esquema da sinapse entre o axônio de um neurônio motor e uma fibra muscular estriada esquelética (junção neuromuscular).</w:t>
      </w:r>
    </w:p>
    <w:p w:rsidR="00D9111C" w:rsidRPr="00D9111C" w:rsidRDefault="00D9111C" w:rsidP="00D9111C">
      <w:pPr>
        <w:widowControl w:val="0"/>
        <w:autoSpaceDE w:val="0"/>
        <w:autoSpaceDN w:val="0"/>
        <w:adjustRightInd w:val="0"/>
        <w:ind w:left="-993" w:right="-994"/>
        <w:rPr>
          <w:rFonts w:ascii="Arial" w:hAnsi="Arial" w:cs="Arial"/>
          <w:bCs/>
          <w:sz w:val="20"/>
          <w:szCs w:val="20"/>
        </w:rPr>
      </w:pPr>
    </w:p>
    <w:p w:rsidR="00D9111C" w:rsidRPr="00D9111C" w:rsidRDefault="00D9111C" w:rsidP="00D9111C">
      <w:pPr>
        <w:widowControl w:val="0"/>
        <w:autoSpaceDE w:val="0"/>
        <w:autoSpaceDN w:val="0"/>
        <w:adjustRightInd w:val="0"/>
        <w:ind w:left="-993" w:right="-994"/>
        <w:rPr>
          <w:rFonts w:ascii="Arial" w:hAnsi="Arial" w:cs="Arial"/>
          <w:bCs/>
          <w:sz w:val="20"/>
          <w:szCs w:val="20"/>
        </w:rPr>
      </w:pPr>
      <w:r w:rsidRPr="00D9111C">
        <w:rPr>
          <w:rFonts w:ascii="Arial" w:hAnsi="Arial" w:cs="Arial"/>
          <w:noProof/>
          <w:sz w:val="20"/>
          <w:szCs w:val="20"/>
        </w:rPr>
        <w:lastRenderedPageBreak/>
        <w:drawing>
          <wp:inline distT="0" distB="0" distL="0" distR="0" wp14:anchorId="5C296F2C" wp14:editId="3C9AC3ED">
            <wp:extent cx="5438775" cy="15716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38775" cy="1571625"/>
                    </a:xfrm>
                    <a:prstGeom prst="rect">
                      <a:avLst/>
                    </a:prstGeom>
                    <a:noFill/>
                    <a:ln>
                      <a:noFill/>
                    </a:ln>
                  </pic:spPr>
                </pic:pic>
              </a:graphicData>
            </a:graphic>
          </wp:inline>
        </w:drawing>
      </w:r>
    </w:p>
    <w:p w:rsidR="00D9111C" w:rsidRPr="00D9111C" w:rsidRDefault="00D9111C" w:rsidP="00D9111C">
      <w:pPr>
        <w:widowControl w:val="0"/>
        <w:autoSpaceDE w:val="0"/>
        <w:autoSpaceDN w:val="0"/>
        <w:adjustRightInd w:val="0"/>
        <w:ind w:left="-709" w:right="-994"/>
        <w:rPr>
          <w:rFonts w:ascii="Arial" w:hAnsi="Arial" w:cs="Arial"/>
          <w:bCs/>
          <w:sz w:val="20"/>
          <w:szCs w:val="20"/>
        </w:rPr>
      </w:pPr>
    </w:p>
    <w:p w:rsidR="00D9111C" w:rsidRPr="00D9111C" w:rsidRDefault="00D9111C" w:rsidP="00D9111C">
      <w:pPr>
        <w:pStyle w:val="Cabealho"/>
        <w:tabs>
          <w:tab w:val="clear" w:pos="4252"/>
          <w:tab w:val="clear" w:pos="8504"/>
        </w:tabs>
        <w:autoSpaceDE w:val="0"/>
        <w:autoSpaceDN w:val="0"/>
        <w:adjustRightInd w:val="0"/>
        <w:ind w:left="-709" w:right="-994" w:hanging="227"/>
        <w:rPr>
          <w:color w:val="000000"/>
          <w:sz w:val="20"/>
          <w:szCs w:val="20"/>
          <w:lang w:eastAsia="pt-BR"/>
        </w:rPr>
      </w:pPr>
      <w:r w:rsidRPr="00D9111C">
        <w:rPr>
          <w:color w:val="000000"/>
          <w:sz w:val="20"/>
          <w:szCs w:val="20"/>
          <w:lang w:eastAsia="pt-BR"/>
        </w:rPr>
        <w:t xml:space="preserve">a) Nomeie os neurotransmissores 1, 2 e 3. </w:t>
      </w:r>
    </w:p>
    <w:p w:rsidR="00D9111C" w:rsidRPr="00D9111C" w:rsidRDefault="00D9111C" w:rsidP="00D9111C">
      <w:pPr>
        <w:pStyle w:val="Cabealho"/>
        <w:tabs>
          <w:tab w:val="clear" w:pos="4252"/>
          <w:tab w:val="clear" w:pos="8504"/>
        </w:tabs>
        <w:autoSpaceDE w:val="0"/>
        <w:autoSpaceDN w:val="0"/>
        <w:adjustRightInd w:val="0"/>
        <w:ind w:left="-709" w:right="-994" w:hanging="227"/>
        <w:rPr>
          <w:color w:val="000000"/>
          <w:sz w:val="20"/>
          <w:szCs w:val="20"/>
          <w:lang w:eastAsia="pt-BR"/>
        </w:rPr>
      </w:pPr>
      <w:r w:rsidRPr="00D9111C">
        <w:rPr>
          <w:color w:val="000000"/>
          <w:sz w:val="20"/>
          <w:szCs w:val="20"/>
          <w:lang w:eastAsia="pt-BR"/>
        </w:rPr>
        <w:t xml:space="preserve">b) Qual é o efeito do neurotransmissor </w:t>
      </w:r>
      <w:proofErr w:type="gramStart"/>
      <w:r w:rsidRPr="00D9111C">
        <w:rPr>
          <w:color w:val="000000"/>
          <w:sz w:val="20"/>
          <w:szCs w:val="20"/>
          <w:lang w:eastAsia="pt-BR"/>
        </w:rPr>
        <w:t>3</w:t>
      </w:r>
      <w:proofErr w:type="gramEnd"/>
      <w:r w:rsidRPr="00D9111C">
        <w:rPr>
          <w:color w:val="000000"/>
          <w:sz w:val="20"/>
          <w:szCs w:val="20"/>
          <w:lang w:eastAsia="pt-BR"/>
        </w:rPr>
        <w:t xml:space="preserve"> sobre fibras musculares estriadas cardíacas? </w:t>
      </w:r>
    </w:p>
    <w:p w:rsidR="00D9111C" w:rsidRPr="00D9111C" w:rsidRDefault="00D9111C" w:rsidP="00D9111C">
      <w:pPr>
        <w:widowControl w:val="0"/>
        <w:autoSpaceDE w:val="0"/>
        <w:autoSpaceDN w:val="0"/>
        <w:adjustRightInd w:val="0"/>
        <w:ind w:left="-709" w:right="-994" w:hanging="227"/>
        <w:rPr>
          <w:rFonts w:ascii="Arial" w:hAnsi="Arial" w:cs="Arial"/>
          <w:sz w:val="20"/>
          <w:szCs w:val="20"/>
        </w:rPr>
      </w:pPr>
      <w:r w:rsidRPr="00D9111C">
        <w:rPr>
          <w:rFonts w:ascii="Arial" w:hAnsi="Arial" w:cs="Arial"/>
          <w:sz w:val="20"/>
          <w:szCs w:val="20"/>
        </w:rPr>
        <w:t xml:space="preserve">c) Qual é o efeito do neurotransmissor </w:t>
      </w:r>
      <w:proofErr w:type="gramStart"/>
      <w:r w:rsidRPr="00D9111C">
        <w:rPr>
          <w:rFonts w:ascii="Arial" w:hAnsi="Arial" w:cs="Arial"/>
          <w:sz w:val="20"/>
          <w:szCs w:val="20"/>
        </w:rPr>
        <w:t>1</w:t>
      </w:r>
      <w:proofErr w:type="gramEnd"/>
      <w:r w:rsidRPr="00D9111C">
        <w:rPr>
          <w:rFonts w:ascii="Arial" w:hAnsi="Arial" w:cs="Arial"/>
          <w:sz w:val="20"/>
          <w:szCs w:val="20"/>
        </w:rPr>
        <w:t xml:space="preserve"> sobre fibras musculares estriadas cardíacas?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9</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Em um experimento no qual se mediu a velocidade de condução do impulso nervoso, foram observados diferentes resultados para as fibras nervosas mielinizadas e para </w:t>
      </w:r>
      <w:proofErr w:type="gramStart"/>
      <w:r w:rsidRPr="00D9111C">
        <w:rPr>
          <w:rFonts w:ascii="Arial" w:hAnsi="Arial" w:cs="Arial"/>
          <w:sz w:val="20"/>
          <w:szCs w:val="20"/>
        </w:rPr>
        <w:t>as não</w:t>
      </w:r>
      <w:proofErr w:type="gramEnd"/>
      <w:r w:rsidRPr="00D9111C">
        <w:rPr>
          <w:rFonts w:ascii="Arial" w:hAnsi="Arial" w:cs="Arial"/>
          <w:sz w:val="20"/>
          <w:szCs w:val="20"/>
        </w:rPr>
        <w:t xml:space="preserve"> mielinizadas.</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Cite o tipo de fibra nervosa na qual a velocidade de condução do impulso é maior. Em seguida, identifique o fator que explica a diferença de transmissão do impulso nervoso nos dois tipos de fibras.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10</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A cinética química estuda as velocidades das reações químicas, a rapidez com que os reagentes são consumidos e os produtos são formados, o modo como </w:t>
      </w:r>
      <w:proofErr w:type="gramStart"/>
      <w:r w:rsidRPr="00D9111C">
        <w:rPr>
          <w:rFonts w:ascii="Arial" w:hAnsi="Arial" w:cs="Arial"/>
          <w:sz w:val="20"/>
          <w:szCs w:val="20"/>
        </w:rPr>
        <w:t>as</w:t>
      </w:r>
      <w:proofErr w:type="gramEnd"/>
      <w:r w:rsidRPr="00D9111C">
        <w:rPr>
          <w:rFonts w:ascii="Arial" w:hAnsi="Arial" w:cs="Arial"/>
          <w:sz w:val="20"/>
          <w:szCs w:val="20"/>
        </w:rPr>
        <w:t xml:space="preserve"> velocidades de reação respondem a mudanças das condições ou à presença de um catalisador e a identificação das etapas pelas quais passa uma reação. Ao se estudarem </w:t>
      </w:r>
      <w:proofErr w:type="gramStart"/>
      <w:r w:rsidRPr="00D9111C">
        <w:rPr>
          <w:rFonts w:ascii="Arial" w:hAnsi="Arial" w:cs="Arial"/>
          <w:sz w:val="20"/>
          <w:szCs w:val="20"/>
        </w:rPr>
        <w:t>processos biologicamente importantes, nota</w:t>
      </w:r>
      <w:proofErr w:type="gramEnd"/>
      <w:r w:rsidRPr="00D9111C">
        <w:rPr>
          <w:rFonts w:ascii="Arial" w:hAnsi="Arial" w:cs="Arial"/>
          <w:sz w:val="20"/>
          <w:szCs w:val="20"/>
        </w:rPr>
        <w:t xml:space="preserve">-se que um processo que parece ser lento pode ser o resultado de muitas etapas rápidas. Processos fotobiológicos, tais como os responsáveis pela fotossíntese e pelo lento desenvolvimento de uma planta, podem ocorrer em cerca de </w:t>
      </w:r>
      <w:proofErr w:type="gramStart"/>
      <w:r w:rsidRPr="00D9111C">
        <w:rPr>
          <w:rFonts w:ascii="Arial" w:hAnsi="Arial" w:cs="Arial"/>
          <w:sz w:val="20"/>
          <w:szCs w:val="20"/>
        </w:rPr>
        <w:t>1</w:t>
      </w:r>
      <w:proofErr w:type="gramEnd"/>
      <w:r w:rsidRPr="00D9111C">
        <w:rPr>
          <w:rFonts w:ascii="Arial" w:hAnsi="Arial" w:cs="Arial"/>
          <w:sz w:val="20"/>
          <w:szCs w:val="20"/>
        </w:rPr>
        <w:t xml:space="preserve"> ps. O efeito da ligação de um neurotransmissor ocorre após, aproximadamente, 1 </w:t>
      </w:r>
      <w:proofErr w:type="spellStart"/>
      <w:r w:rsidRPr="00D9111C">
        <w:rPr>
          <w:rFonts w:ascii="Arial" w:hAnsi="Arial" w:cs="Arial"/>
          <w:sz w:val="20"/>
          <w:szCs w:val="20"/>
        </w:rPr>
        <w:t>ms</w:t>
      </w:r>
      <w:proofErr w:type="spellEnd"/>
      <w:r w:rsidRPr="00D9111C">
        <w:rPr>
          <w:rFonts w:ascii="Arial" w:hAnsi="Arial" w:cs="Arial"/>
          <w:sz w:val="20"/>
          <w:szCs w:val="20"/>
        </w:rPr>
        <w:t>. Uma vez que o gene tenha sido ativado, uma proteína pode surgir em mais ou menos 100 s. Em uma visão mais abrangente, algumas das equações de cinética química são aplicáveis ao comportamento de populações inteiras de organismos. Essas sociedades mudam em escalas de tempo de 10</w:t>
      </w:r>
      <w:r w:rsidRPr="00D9111C">
        <w:rPr>
          <w:rFonts w:ascii="Arial" w:hAnsi="Arial" w:cs="Arial"/>
          <w:sz w:val="20"/>
          <w:szCs w:val="20"/>
          <w:vertAlign w:val="superscript"/>
        </w:rPr>
        <w:t>7</w:t>
      </w:r>
      <w:r w:rsidRPr="00D9111C">
        <w:rPr>
          <w:rFonts w:ascii="Arial" w:hAnsi="Arial" w:cs="Arial"/>
          <w:sz w:val="20"/>
          <w:szCs w:val="20"/>
        </w:rPr>
        <w:t>-10</w:t>
      </w:r>
      <w:r w:rsidRPr="00D9111C">
        <w:rPr>
          <w:rFonts w:ascii="Arial" w:hAnsi="Arial" w:cs="Arial"/>
          <w:sz w:val="20"/>
          <w:szCs w:val="20"/>
          <w:vertAlign w:val="superscript"/>
        </w:rPr>
        <w:t>9</w:t>
      </w:r>
      <w:r w:rsidRPr="00D9111C">
        <w:rPr>
          <w:rFonts w:ascii="Arial" w:hAnsi="Arial" w:cs="Arial"/>
          <w:sz w:val="20"/>
          <w:szCs w:val="20"/>
        </w:rPr>
        <w:t xml:space="preserve"> s. A velocidade inicial de uma reação química é definida de acordo com a seguinte fórmula: </w:t>
      </w:r>
      <w:r w:rsidRPr="00D9111C">
        <w:rPr>
          <w:rFonts w:ascii="Arial" w:hAnsi="Arial" w:cs="Arial"/>
          <w:position w:val="-12"/>
          <w:sz w:val="20"/>
          <w:szCs w:val="20"/>
        </w:rPr>
        <w:object w:dxaOrig="1020" w:dyaOrig="400">
          <v:shape id="_x0000_i1036" type="#_x0000_t75" style="width:51pt;height:20.25pt" o:ole="">
            <v:imagedata r:id="rId36" o:title=""/>
          </v:shape>
          <o:OLEObject Type="Embed" ProgID="Equation.DSMT4" ShapeID="_x0000_i1036" DrawAspect="Content" ObjectID="_1559659268" r:id="rId37"/>
        </w:object>
      </w:r>
      <w:r w:rsidRPr="00D9111C">
        <w:rPr>
          <w:rFonts w:ascii="Arial" w:hAnsi="Arial" w:cs="Arial"/>
          <w:sz w:val="20"/>
          <w:szCs w:val="20"/>
        </w:rPr>
        <w:t xml:space="preserve">, em que </w:t>
      </w:r>
      <w:r w:rsidRPr="00D9111C">
        <w:rPr>
          <w:rFonts w:ascii="Arial" w:hAnsi="Arial" w:cs="Arial"/>
          <w:i/>
          <w:iCs/>
          <w:sz w:val="20"/>
          <w:szCs w:val="20"/>
        </w:rPr>
        <w:t>r</w:t>
      </w:r>
      <w:r w:rsidRPr="00D9111C">
        <w:rPr>
          <w:rFonts w:ascii="Arial" w:hAnsi="Arial" w:cs="Arial"/>
          <w:sz w:val="20"/>
          <w:szCs w:val="20"/>
          <w:vertAlign w:val="subscript"/>
        </w:rPr>
        <w:t>0</w:t>
      </w:r>
      <w:r w:rsidRPr="00D9111C">
        <w:rPr>
          <w:rFonts w:ascii="Arial" w:hAnsi="Arial" w:cs="Arial"/>
          <w:sz w:val="20"/>
          <w:szCs w:val="20"/>
        </w:rPr>
        <w:t xml:space="preserve"> é a</w:t>
      </w:r>
      <w:proofErr w:type="gramStart"/>
      <w:r w:rsidRPr="00D9111C">
        <w:rPr>
          <w:rFonts w:ascii="Arial" w:hAnsi="Arial" w:cs="Arial"/>
          <w:sz w:val="20"/>
          <w:szCs w:val="20"/>
        </w:rPr>
        <w:t xml:space="preserve">  </w:t>
      </w:r>
      <w:proofErr w:type="gramEnd"/>
      <w:r w:rsidRPr="00D9111C">
        <w:rPr>
          <w:rFonts w:ascii="Arial" w:hAnsi="Arial" w:cs="Arial"/>
          <w:sz w:val="20"/>
          <w:szCs w:val="20"/>
        </w:rPr>
        <w:t xml:space="preserve">velocidade inicial da reação, </w:t>
      </w:r>
      <w:r w:rsidRPr="00D9111C">
        <w:rPr>
          <w:rFonts w:ascii="Arial" w:hAnsi="Arial" w:cs="Arial"/>
          <w:i/>
          <w:iCs/>
          <w:sz w:val="20"/>
          <w:szCs w:val="20"/>
        </w:rPr>
        <w:t>X</w:t>
      </w:r>
      <w:r w:rsidRPr="00D9111C">
        <w:rPr>
          <w:rFonts w:ascii="Arial" w:hAnsi="Arial" w:cs="Arial"/>
          <w:sz w:val="20"/>
          <w:szCs w:val="20"/>
          <w:vertAlign w:val="subscript"/>
        </w:rPr>
        <w:t>0</w:t>
      </w:r>
      <w:r w:rsidRPr="00D9111C">
        <w:rPr>
          <w:rFonts w:ascii="Arial" w:hAnsi="Arial" w:cs="Arial"/>
          <w:sz w:val="20"/>
          <w:szCs w:val="20"/>
        </w:rPr>
        <w:t xml:space="preserve"> é a concentração inicial de uma espécie </w:t>
      </w:r>
      <w:r w:rsidRPr="00D9111C">
        <w:rPr>
          <w:rFonts w:ascii="Arial" w:hAnsi="Arial" w:cs="Arial"/>
          <w:i/>
          <w:iCs/>
          <w:sz w:val="20"/>
          <w:szCs w:val="20"/>
        </w:rPr>
        <w:t xml:space="preserve">X </w:t>
      </w:r>
      <w:r w:rsidRPr="00D9111C">
        <w:rPr>
          <w:rFonts w:ascii="Arial" w:hAnsi="Arial" w:cs="Arial"/>
          <w:sz w:val="20"/>
          <w:szCs w:val="20"/>
        </w:rPr>
        <w:t xml:space="preserve">e o valor </w:t>
      </w:r>
      <w:r w:rsidRPr="00D9111C">
        <w:rPr>
          <w:rFonts w:ascii="Arial" w:hAnsi="Arial" w:cs="Arial"/>
          <w:i/>
          <w:iCs/>
          <w:sz w:val="20"/>
          <w:szCs w:val="20"/>
        </w:rPr>
        <w:t>a</w:t>
      </w:r>
      <w:r w:rsidRPr="00D9111C">
        <w:rPr>
          <w:rFonts w:ascii="Arial" w:hAnsi="Arial" w:cs="Arial"/>
          <w:sz w:val="20"/>
          <w:szCs w:val="20"/>
        </w:rPr>
        <w:t xml:space="preserve">, a ordem da reação que tem constante de velocidade igual a </w:t>
      </w:r>
      <w:r w:rsidRPr="00D9111C">
        <w:rPr>
          <w:rFonts w:ascii="Arial" w:hAnsi="Arial" w:cs="Arial"/>
          <w:i/>
          <w:iCs/>
          <w:sz w:val="20"/>
          <w:szCs w:val="20"/>
        </w:rPr>
        <w:t>k</w:t>
      </w:r>
      <w:r w:rsidRPr="00D9111C">
        <w:rPr>
          <w:rFonts w:ascii="Arial" w:hAnsi="Arial" w:cs="Arial"/>
          <w:sz w:val="20"/>
          <w:szCs w:val="20"/>
        </w:rPr>
        <w:t>.</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Pode-se obter um gráfico linear do logaritmo decimal da velocidade inicial </w:t>
      </w:r>
      <w:r w:rsidRPr="00D9111C">
        <w:rPr>
          <w:rFonts w:ascii="Arial" w:hAnsi="Arial" w:cs="Arial"/>
          <w:i/>
          <w:iCs/>
          <w:sz w:val="20"/>
          <w:szCs w:val="20"/>
        </w:rPr>
        <w:t xml:space="preserve">versus </w:t>
      </w:r>
      <w:r w:rsidRPr="00D9111C">
        <w:rPr>
          <w:rFonts w:ascii="Arial" w:hAnsi="Arial" w:cs="Arial"/>
          <w:sz w:val="20"/>
          <w:szCs w:val="20"/>
        </w:rPr>
        <w:t>o logaritmo decimal da concentração inicial do reagente, por meio da seguinte expressão:</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position w:val="-10"/>
          <w:sz w:val="20"/>
          <w:szCs w:val="20"/>
        </w:rPr>
        <w:object w:dxaOrig="2100" w:dyaOrig="300">
          <v:shape id="_x0000_i1037" type="#_x0000_t75" style="width:105pt;height:15pt" o:ole="">
            <v:imagedata r:id="rId38" o:title=""/>
          </v:shape>
          <o:OLEObject Type="Embed" ProgID="Equation.DSMT4" ShapeID="_x0000_i1037" DrawAspect="Content" ObjectID="_1559659269" r:id="rId39"/>
        </w:object>
      </w:r>
      <w:r w:rsidRPr="00D9111C">
        <w:rPr>
          <w:rFonts w:ascii="Arial" w:hAnsi="Arial" w:cs="Arial"/>
          <w:sz w:val="20"/>
          <w:szCs w:val="20"/>
        </w:rPr>
        <w:t>.</w:t>
      </w:r>
    </w:p>
    <w:p w:rsidR="00D9111C" w:rsidRP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A tabela abaixo mostra dados da concentração e da velocidade inicial de reação de uma espécie </w:t>
      </w:r>
      <w:r w:rsidRPr="00D9111C">
        <w:rPr>
          <w:rFonts w:ascii="Arial" w:hAnsi="Arial" w:cs="Arial"/>
          <w:i/>
          <w:iCs/>
          <w:sz w:val="20"/>
          <w:szCs w:val="20"/>
        </w:rPr>
        <w:t>X</w:t>
      </w:r>
      <w:r w:rsidRPr="00D9111C">
        <w:rPr>
          <w:rFonts w:ascii="Arial" w:hAnsi="Arial" w:cs="Arial"/>
          <w:sz w:val="20"/>
          <w:szCs w:val="20"/>
        </w:rPr>
        <w:t>.</w:t>
      </w:r>
    </w:p>
    <w:p w:rsidR="00D9111C" w:rsidRPr="00D9111C" w:rsidRDefault="00D9111C" w:rsidP="00D9111C">
      <w:pPr>
        <w:autoSpaceDE w:val="0"/>
        <w:autoSpaceDN w:val="0"/>
        <w:adjustRightInd w:val="0"/>
        <w:ind w:left="-993" w:right="-994"/>
        <w:rPr>
          <w:rFonts w:ascii="Arial" w:hAnsi="Arial" w:cs="Arial"/>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tblGrid>
      <w:tr w:rsidR="00D9111C" w:rsidRPr="00D9111C" w:rsidTr="00765A59">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1240" w:dyaOrig="340">
                <v:shape id="_x0000_i1038" type="#_x0000_t75" style="width:62.25pt;height:17.25pt" o:ole="">
                  <v:imagedata r:id="rId40" o:title=""/>
                </v:shape>
                <o:OLEObject Type="Embed" ProgID="Equation.DSMT4" ShapeID="_x0000_i1038" DrawAspect="Content" ObjectID="_1559659270" r:id="rId41"/>
              </w:object>
            </w:r>
          </w:p>
        </w:tc>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1400" w:dyaOrig="340">
                <v:shape id="_x0000_i1039" type="#_x0000_t75" style="width:69.75pt;height:17.25pt" o:ole="">
                  <v:imagedata r:id="rId42" o:title=""/>
                </v:shape>
                <o:OLEObject Type="Embed" ProgID="Equation.DSMT4" ShapeID="_x0000_i1039" DrawAspect="Content" ObjectID="_1559659271" r:id="rId43"/>
              </w:object>
            </w:r>
          </w:p>
        </w:tc>
      </w:tr>
      <w:tr w:rsidR="00D9111C" w:rsidRPr="00D9111C" w:rsidTr="00765A59">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sz w:val="20"/>
                <w:szCs w:val="20"/>
              </w:rPr>
              <w:t>0,0001</w:t>
            </w:r>
          </w:p>
        </w:tc>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sz w:val="20"/>
                <w:szCs w:val="20"/>
              </w:rPr>
              <w:t>0,1</w:t>
            </w:r>
          </w:p>
        </w:tc>
      </w:tr>
      <w:tr w:rsidR="00D9111C" w:rsidRPr="00D9111C" w:rsidTr="00765A59">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sz w:val="20"/>
                <w:szCs w:val="20"/>
              </w:rPr>
              <w:t>0,001</w:t>
            </w:r>
          </w:p>
        </w:tc>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sz w:val="20"/>
                <w:szCs w:val="20"/>
              </w:rPr>
              <w:t>1,0</w:t>
            </w:r>
          </w:p>
        </w:tc>
      </w:tr>
      <w:tr w:rsidR="00D9111C" w:rsidRPr="00D9111C" w:rsidTr="00765A59">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sz w:val="20"/>
                <w:szCs w:val="20"/>
              </w:rPr>
              <w:t>0,01</w:t>
            </w:r>
          </w:p>
        </w:tc>
        <w:tc>
          <w:tcPr>
            <w:tcW w:w="0" w:type="auto"/>
            <w:vAlign w:val="center"/>
          </w:tcPr>
          <w:p w:rsidR="00D9111C" w:rsidRPr="00D9111C" w:rsidRDefault="00D9111C" w:rsidP="00D9111C">
            <w:pPr>
              <w:autoSpaceDE w:val="0"/>
              <w:autoSpaceDN w:val="0"/>
              <w:adjustRightInd w:val="0"/>
              <w:ind w:left="-993" w:right="-994"/>
              <w:jc w:val="center"/>
              <w:rPr>
                <w:rFonts w:ascii="Arial" w:hAnsi="Arial" w:cs="Arial"/>
                <w:sz w:val="20"/>
                <w:szCs w:val="20"/>
              </w:rPr>
            </w:pPr>
            <w:r w:rsidRPr="00D9111C">
              <w:rPr>
                <w:rFonts w:ascii="Arial" w:hAnsi="Arial" w:cs="Arial"/>
                <w:sz w:val="20"/>
                <w:szCs w:val="20"/>
              </w:rPr>
              <w:t>10,0</w:t>
            </w:r>
          </w:p>
        </w:tc>
      </w:tr>
    </w:tbl>
    <w:p w:rsidR="00D9111C" w:rsidRPr="00D9111C" w:rsidRDefault="00D9111C" w:rsidP="00D9111C">
      <w:pPr>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A partir dessas informações, julgue os itens a seguir.</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a) </w:t>
      </w:r>
      <w:r w:rsidRPr="00D9111C">
        <w:rPr>
          <w:rFonts w:ascii="Arial" w:hAnsi="Arial" w:cs="Arial"/>
          <w:sz w:val="20"/>
          <w:szCs w:val="20"/>
        </w:rPr>
        <w:t>O mecanismo de conversão de energia luminosa em energia química, citado no texto, ocorre em todos os organismos eucariontes autotróficos.</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b) </w:t>
      </w:r>
      <w:r w:rsidRPr="00D9111C">
        <w:rPr>
          <w:rFonts w:ascii="Arial" w:hAnsi="Arial" w:cs="Arial"/>
          <w:sz w:val="20"/>
          <w:szCs w:val="20"/>
        </w:rPr>
        <w:t xml:space="preserve">O efeito, mencionado no texto, que é observado em uma célula nervosa pós-sináptica após cerca de </w:t>
      </w:r>
      <w:proofErr w:type="gramStart"/>
      <w:r w:rsidRPr="00D9111C">
        <w:rPr>
          <w:rFonts w:ascii="Arial" w:hAnsi="Arial" w:cs="Arial"/>
          <w:sz w:val="20"/>
          <w:szCs w:val="20"/>
        </w:rPr>
        <w:t>1</w:t>
      </w:r>
      <w:proofErr w:type="gramEnd"/>
      <w:r w:rsidRPr="00D9111C">
        <w:rPr>
          <w:rFonts w:ascii="Arial" w:hAnsi="Arial" w:cs="Arial"/>
          <w:sz w:val="20"/>
          <w:szCs w:val="20"/>
        </w:rPr>
        <w:t xml:space="preserve"> </w:t>
      </w:r>
      <w:proofErr w:type="spellStart"/>
      <w:r w:rsidRPr="00D9111C">
        <w:rPr>
          <w:rFonts w:ascii="Arial" w:hAnsi="Arial" w:cs="Arial"/>
          <w:sz w:val="20"/>
          <w:szCs w:val="20"/>
        </w:rPr>
        <w:t>ms</w:t>
      </w:r>
      <w:proofErr w:type="spellEnd"/>
      <w:r w:rsidRPr="00D9111C">
        <w:rPr>
          <w:rFonts w:ascii="Arial" w:hAnsi="Arial" w:cs="Arial"/>
          <w:sz w:val="20"/>
          <w:szCs w:val="20"/>
        </w:rPr>
        <w:t xml:space="preserve"> da ligação de um neurotransmissor ao seu receptor decorre de mudança na distribuição de cargas elétricas nas duas faces da membrana.</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c) </w:t>
      </w:r>
      <w:r w:rsidRPr="00D9111C">
        <w:rPr>
          <w:rFonts w:ascii="Arial" w:hAnsi="Arial" w:cs="Arial"/>
          <w:sz w:val="20"/>
          <w:szCs w:val="20"/>
        </w:rPr>
        <w:t>É correto inferir-se que a ligação de um neurotransmissor, citada no texto, ocorre com lipídeos de membranas citoplasmáticas de células musculares esqueléticas ou de células endócrinas.</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d) </w:t>
      </w:r>
      <w:r w:rsidRPr="00D9111C">
        <w:rPr>
          <w:rFonts w:ascii="Arial" w:hAnsi="Arial" w:cs="Arial"/>
          <w:sz w:val="20"/>
          <w:szCs w:val="20"/>
        </w:rPr>
        <w:t>Os neurotransmissores são moléculas proteicas sintetizadas por neurônios ou por células de sustentação do sistema nervoso central.</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e) </w:t>
      </w:r>
      <w:r w:rsidRPr="00D9111C">
        <w:rPr>
          <w:rFonts w:ascii="Arial" w:hAnsi="Arial" w:cs="Arial"/>
          <w:sz w:val="20"/>
          <w:szCs w:val="20"/>
        </w:rPr>
        <w:t xml:space="preserve">Os processos fotobiológicos, como os responsáveis pela fotossíntese, ocorrem em organismos capazes de produzir seu próprio alimento a partir da fixação de carbono.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11</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Em mamíferos saudáveis, a concentração de excreta nitrogenada difere na urina de herbívoros comedores de grama e de carnívoros estritos.</w:t>
      </w:r>
    </w:p>
    <w:p w:rsidR="00D9111C" w:rsidRDefault="00D9111C" w:rsidP="00D9111C">
      <w:pPr>
        <w:autoSpaceDE w:val="0"/>
        <w:autoSpaceDN w:val="0"/>
        <w:adjustRightInd w:val="0"/>
        <w:ind w:left="-993" w:right="-994"/>
        <w:rPr>
          <w:rFonts w:ascii="Arial" w:hAnsi="Arial" w:cs="Arial"/>
          <w:sz w:val="20"/>
          <w:szCs w:val="20"/>
        </w:rPr>
      </w:pPr>
    </w:p>
    <w:p w:rsid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lastRenderedPageBreak/>
        <w:t>a) Que excreta nitrogenada está presente na urina dos animais de cada um desses grupos?</w:t>
      </w:r>
    </w:p>
    <w:p w:rsidR="00D9111C" w:rsidRP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 xml:space="preserve">b) Em qual desses grupos de animais a concentração de excreta nitrogenada é maior? Justifique sua resposta.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12</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Logo após a realização de provas esportivas, parte da rotina dos atletas inclui a ingestão de água e de bebidas isotônicas; também é feita a coleta de urina para exames </w:t>
      </w:r>
      <w:r w:rsidRPr="00D9111C">
        <w:rPr>
          <w:rFonts w:ascii="Arial" w:hAnsi="Arial" w:cs="Arial"/>
          <w:i/>
          <w:iCs/>
          <w:sz w:val="20"/>
          <w:szCs w:val="20"/>
        </w:rPr>
        <w:t>antidoping</w:t>
      </w:r>
      <w:r w:rsidRPr="00D9111C">
        <w:rPr>
          <w:rFonts w:ascii="Arial" w:hAnsi="Arial" w:cs="Arial"/>
          <w:sz w:val="20"/>
          <w:szCs w:val="20"/>
        </w:rPr>
        <w:t>, em que são detectados medicamentos e drogas, eventualmente ingeridos, que o corpo descarta. As bebidas isotônicas contêm água, glicose e sais minerais, apresentando concentração iônica semelhante à encontrada no sangue humano.</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No esquema abaixo, os números de 1 a 4 indicam processos, que ocorrem em um </w:t>
      </w:r>
      <w:proofErr w:type="spellStart"/>
      <w:r w:rsidRPr="00D9111C">
        <w:rPr>
          <w:rFonts w:ascii="Arial" w:hAnsi="Arial" w:cs="Arial"/>
          <w:sz w:val="20"/>
          <w:szCs w:val="20"/>
        </w:rPr>
        <w:t>néfron</w:t>
      </w:r>
      <w:proofErr w:type="spellEnd"/>
      <w:r w:rsidRPr="00D9111C">
        <w:rPr>
          <w:rFonts w:ascii="Arial" w:hAnsi="Arial" w:cs="Arial"/>
          <w:sz w:val="20"/>
          <w:szCs w:val="20"/>
        </w:rPr>
        <w:t xml:space="preserve"> do rim humano.</w:t>
      </w:r>
    </w:p>
    <w:p w:rsidR="00D9111C" w:rsidRP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noProof/>
          <w:sz w:val="20"/>
          <w:szCs w:val="20"/>
        </w:rPr>
        <w:drawing>
          <wp:inline distT="0" distB="0" distL="0" distR="0" wp14:anchorId="185B25E1" wp14:editId="7BC8E6DA">
            <wp:extent cx="2943225" cy="49053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3225" cy="4905375"/>
                    </a:xfrm>
                    <a:prstGeom prst="rect">
                      <a:avLst/>
                    </a:prstGeom>
                    <a:noFill/>
                    <a:ln>
                      <a:noFill/>
                    </a:ln>
                  </pic:spPr>
                </pic:pic>
              </a:graphicData>
            </a:graphic>
          </wp:inline>
        </w:drawing>
      </w:r>
    </w:p>
    <w:p w:rsidR="00D9111C" w:rsidRP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a) </w:t>
      </w:r>
      <w:proofErr w:type="gramStart"/>
      <w:r w:rsidRPr="00D9111C">
        <w:rPr>
          <w:rFonts w:ascii="Arial" w:hAnsi="Arial" w:cs="Arial"/>
          <w:sz w:val="20"/>
          <w:szCs w:val="20"/>
        </w:rPr>
        <w:t>Qual(</w:t>
      </w:r>
      <w:proofErr w:type="spellStart"/>
      <w:proofErr w:type="gramEnd"/>
      <w:r w:rsidRPr="00D9111C">
        <w:rPr>
          <w:rFonts w:ascii="Arial" w:hAnsi="Arial" w:cs="Arial"/>
          <w:sz w:val="20"/>
          <w:szCs w:val="20"/>
        </w:rPr>
        <w:t>is</w:t>
      </w:r>
      <w:proofErr w:type="spellEnd"/>
      <w:r w:rsidRPr="00D9111C">
        <w:rPr>
          <w:rFonts w:ascii="Arial" w:hAnsi="Arial" w:cs="Arial"/>
          <w:sz w:val="20"/>
          <w:szCs w:val="20"/>
        </w:rPr>
        <w:t>) número(s) indica(m) processo(s) pelo(s) qual(</w:t>
      </w:r>
      <w:proofErr w:type="spellStart"/>
      <w:r w:rsidRPr="00D9111C">
        <w:rPr>
          <w:rFonts w:ascii="Arial" w:hAnsi="Arial" w:cs="Arial"/>
          <w:sz w:val="20"/>
          <w:szCs w:val="20"/>
        </w:rPr>
        <w:t>is</w:t>
      </w:r>
      <w:proofErr w:type="spellEnd"/>
      <w:r w:rsidRPr="00D9111C">
        <w:rPr>
          <w:rFonts w:ascii="Arial" w:hAnsi="Arial" w:cs="Arial"/>
          <w:sz w:val="20"/>
          <w:szCs w:val="20"/>
        </w:rPr>
        <w:t>) passa a água?</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b) </w:t>
      </w:r>
      <w:proofErr w:type="gramStart"/>
      <w:r w:rsidRPr="00D9111C">
        <w:rPr>
          <w:rFonts w:ascii="Arial" w:hAnsi="Arial" w:cs="Arial"/>
          <w:sz w:val="20"/>
          <w:szCs w:val="20"/>
        </w:rPr>
        <w:t>Qual(</w:t>
      </w:r>
      <w:proofErr w:type="spellStart"/>
      <w:proofErr w:type="gramEnd"/>
      <w:r w:rsidRPr="00D9111C">
        <w:rPr>
          <w:rFonts w:ascii="Arial" w:hAnsi="Arial" w:cs="Arial"/>
          <w:sz w:val="20"/>
          <w:szCs w:val="20"/>
        </w:rPr>
        <w:t>is</w:t>
      </w:r>
      <w:proofErr w:type="spellEnd"/>
      <w:r w:rsidRPr="00D9111C">
        <w:rPr>
          <w:rFonts w:ascii="Arial" w:hAnsi="Arial" w:cs="Arial"/>
          <w:sz w:val="20"/>
          <w:szCs w:val="20"/>
        </w:rPr>
        <w:t>) número(s) indica(m) processo(s) pelo(s) qual(</w:t>
      </w:r>
      <w:proofErr w:type="spellStart"/>
      <w:r w:rsidRPr="00D9111C">
        <w:rPr>
          <w:rFonts w:ascii="Arial" w:hAnsi="Arial" w:cs="Arial"/>
          <w:sz w:val="20"/>
          <w:szCs w:val="20"/>
        </w:rPr>
        <w:t>is</w:t>
      </w:r>
      <w:proofErr w:type="spellEnd"/>
      <w:r w:rsidRPr="00D9111C">
        <w:rPr>
          <w:rFonts w:ascii="Arial" w:hAnsi="Arial" w:cs="Arial"/>
          <w:sz w:val="20"/>
          <w:szCs w:val="20"/>
        </w:rPr>
        <w:t xml:space="preserve">) passam as substâncias dissolvidas, detectáveis no exame </w:t>
      </w:r>
      <w:r w:rsidRPr="00D9111C">
        <w:rPr>
          <w:rFonts w:ascii="Arial" w:hAnsi="Arial" w:cs="Arial"/>
          <w:i/>
          <w:iCs/>
          <w:sz w:val="20"/>
          <w:szCs w:val="20"/>
        </w:rPr>
        <w:t>antidoping</w:t>
      </w:r>
      <w:r w:rsidRPr="00D9111C">
        <w:rPr>
          <w:rFonts w:ascii="Arial" w:hAnsi="Arial" w:cs="Arial"/>
          <w:sz w:val="20"/>
          <w:szCs w:val="20"/>
        </w:rPr>
        <w:t>?</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c) Após uma corrida, um atleta, em boas condições de saúde, eliminou muito suor e muita urina e, depois, ingeriu bebida isotônica. Entre os componentes da bebida isotônica, </w:t>
      </w:r>
      <w:proofErr w:type="gramStart"/>
      <w:r w:rsidRPr="00D9111C">
        <w:rPr>
          <w:rFonts w:ascii="Arial" w:hAnsi="Arial" w:cs="Arial"/>
          <w:sz w:val="20"/>
          <w:szCs w:val="20"/>
        </w:rPr>
        <w:t>qual(</w:t>
      </w:r>
      <w:proofErr w:type="spellStart"/>
      <w:proofErr w:type="gramEnd"/>
      <w:r w:rsidRPr="00D9111C">
        <w:rPr>
          <w:rFonts w:ascii="Arial" w:hAnsi="Arial" w:cs="Arial"/>
          <w:sz w:val="20"/>
          <w:szCs w:val="20"/>
        </w:rPr>
        <w:t>is</w:t>
      </w:r>
      <w:proofErr w:type="spellEnd"/>
      <w:r w:rsidRPr="00D9111C">
        <w:rPr>
          <w:rFonts w:ascii="Arial" w:hAnsi="Arial" w:cs="Arial"/>
          <w:sz w:val="20"/>
          <w:szCs w:val="20"/>
        </w:rPr>
        <w:t xml:space="preserve">) </w:t>
      </w:r>
      <w:r w:rsidRPr="00D9111C">
        <w:rPr>
          <w:rFonts w:ascii="Arial" w:hAnsi="Arial" w:cs="Arial"/>
          <w:b/>
          <w:bCs/>
          <w:sz w:val="20"/>
          <w:szCs w:val="20"/>
        </w:rPr>
        <w:t xml:space="preserve">não </w:t>
      </w:r>
      <w:r w:rsidRPr="00D9111C">
        <w:rPr>
          <w:rFonts w:ascii="Arial" w:hAnsi="Arial" w:cs="Arial"/>
          <w:sz w:val="20"/>
          <w:szCs w:val="20"/>
        </w:rPr>
        <w:t>será(</w:t>
      </w:r>
      <w:proofErr w:type="spellStart"/>
      <w:r w:rsidRPr="00D9111C">
        <w:rPr>
          <w:rFonts w:ascii="Arial" w:hAnsi="Arial" w:cs="Arial"/>
          <w:sz w:val="20"/>
          <w:szCs w:val="20"/>
        </w:rPr>
        <w:t>ão</w:t>
      </w:r>
      <w:proofErr w:type="spellEnd"/>
      <w:r w:rsidRPr="00D9111C">
        <w:rPr>
          <w:rFonts w:ascii="Arial" w:hAnsi="Arial" w:cs="Arial"/>
          <w:sz w:val="20"/>
          <w:szCs w:val="20"/>
        </w:rPr>
        <w:t xml:space="preserve">) utilizado(s) para repor perdas de substâncias eliminadas pela urina e pelo suor? Justifique sua resposta.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13</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Os </w:t>
      </w:r>
      <w:proofErr w:type="spellStart"/>
      <w:r w:rsidRPr="00D9111C">
        <w:rPr>
          <w:rFonts w:ascii="Arial" w:hAnsi="Arial" w:cs="Arial"/>
          <w:sz w:val="20"/>
          <w:szCs w:val="20"/>
        </w:rPr>
        <w:t>néfrons</w:t>
      </w:r>
      <w:proofErr w:type="spellEnd"/>
      <w:r w:rsidRPr="00D9111C">
        <w:rPr>
          <w:rFonts w:ascii="Arial" w:hAnsi="Arial" w:cs="Arial"/>
          <w:sz w:val="20"/>
          <w:szCs w:val="20"/>
        </w:rPr>
        <w:t xml:space="preserve"> são as unidades funcionais dos rins, responsáveis pela filtração do sangue e pela formação da urina.</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a) Complete a Tabela a seguir, comparando as concentrações de aminoácidos, glicose e ureia, no sangue que chega ao </w:t>
      </w:r>
      <w:proofErr w:type="spellStart"/>
      <w:r w:rsidRPr="00D9111C">
        <w:rPr>
          <w:rFonts w:ascii="Arial" w:hAnsi="Arial" w:cs="Arial"/>
          <w:sz w:val="20"/>
          <w:szCs w:val="20"/>
        </w:rPr>
        <w:t>néfron</w:t>
      </w:r>
      <w:proofErr w:type="spellEnd"/>
      <w:r w:rsidRPr="00D9111C">
        <w:rPr>
          <w:rFonts w:ascii="Arial" w:hAnsi="Arial" w:cs="Arial"/>
          <w:sz w:val="20"/>
          <w:szCs w:val="20"/>
        </w:rPr>
        <w:t xml:space="preserve">, com as concentrações dessas substâncias na urina e no sangue que deixa o </w:t>
      </w:r>
      <w:proofErr w:type="spellStart"/>
      <w:r w:rsidRPr="00D9111C">
        <w:rPr>
          <w:rFonts w:ascii="Arial" w:hAnsi="Arial" w:cs="Arial"/>
          <w:sz w:val="20"/>
          <w:szCs w:val="20"/>
        </w:rPr>
        <w:t>néfron</w:t>
      </w:r>
      <w:proofErr w:type="spellEnd"/>
      <w:r w:rsidRPr="00D9111C">
        <w:rPr>
          <w:rFonts w:ascii="Arial" w:hAnsi="Arial" w:cs="Arial"/>
          <w:sz w:val="20"/>
          <w:szCs w:val="20"/>
        </w:rPr>
        <w:t>, em uma pessoa saudável. Marque com “X” os espaços da Tabela correspondentes às alternativas corretas.</w:t>
      </w:r>
    </w:p>
    <w:p w:rsidR="00D9111C" w:rsidRPr="00D9111C" w:rsidRDefault="00D9111C" w:rsidP="00D9111C">
      <w:pPr>
        <w:autoSpaceDE w:val="0"/>
        <w:autoSpaceDN w:val="0"/>
        <w:adjustRightInd w:val="0"/>
        <w:ind w:left="-993" w:right="-994" w:hanging="227"/>
        <w:rPr>
          <w:rFonts w:ascii="Arial" w:hAnsi="Arial" w:cs="Arial"/>
          <w:sz w:val="20"/>
          <w:szCs w:val="20"/>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818"/>
        <w:gridCol w:w="851"/>
        <w:gridCol w:w="1417"/>
        <w:gridCol w:w="851"/>
        <w:gridCol w:w="850"/>
        <w:gridCol w:w="1985"/>
      </w:tblGrid>
      <w:tr w:rsidR="00D9111C" w:rsidRPr="00CD4793" w:rsidTr="00765A59">
        <w:tc>
          <w:tcPr>
            <w:tcW w:w="1473" w:type="dxa"/>
            <w:vMerge w:val="restart"/>
            <w:shd w:val="clear" w:color="auto" w:fill="auto"/>
            <w:vAlign w:val="center"/>
          </w:tcPr>
          <w:p w:rsidR="00D9111C" w:rsidRPr="00CD4793" w:rsidRDefault="00D9111C" w:rsidP="00765A59">
            <w:pPr>
              <w:autoSpaceDE w:val="0"/>
              <w:autoSpaceDN w:val="0"/>
              <w:adjustRightInd w:val="0"/>
              <w:jc w:val="center"/>
              <w:rPr>
                <w:sz w:val="20"/>
                <w:szCs w:val="20"/>
              </w:rPr>
            </w:pPr>
            <w:r w:rsidRPr="00CD4793">
              <w:rPr>
                <w:b/>
                <w:bCs/>
                <w:sz w:val="20"/>
                <w:szCs w:val="20"/>
              </w:rPr>
              <w:t>Substância</w:t>
            </w:r>
          </w:p>
        </w:tc>
        <w:tc>
          <w:tcPr>
            <w:tcW w:w="3086" w:type="dxa"/>
            <w:gridSpan w:val="3"/>
            <w:shd w:val="clear" w:color="auto" w:fill="auto"/>
          </w:tcPr>
          <w:p w:rsidR="00D9111C" w:rsidRPr="00CD4793" w:rsidRDefault="00D9111C" w:rsidP="00765A59">
            <w:pPr>
              <w:autoSpaceDE w:val="0"/>
              <w:autoSpaceDN w:val="0"/>
              <w:adjustRightInd w:val="0"/>
              <w:jc w:val="center"/>
              <w:rPr>
                <w:b/>
                <w:bCs/>
                <w:sz w:val="20"/>
                <w:szCs w:val="20"/>
              </w:rPr>
            </w:pPr>
            <w:r w:rsidRPr="00CD4793">
              <w:rPr>
                <w:b/>
                <w:bCs/>
                <w:sz w:val="20"/>
                <w:szCs w:val="20"/>
              </w:rPr>
              <w:t xml:space="preserve">Concentração no sangue que chega ao </w:t>
            </w:r>
            <w:proofErr w:type="spellStart"/>
            <w:r w:rsidRPr="00CD4793">
              <w:rPr>
                <w:b/>
                <w:bCs/>
                <w:sz w:val="20"/>
                <w:szCs w:val="20"/>
              </w:rPr>
              <w:t>néfron</w:t>
            </w:r>
            <w:proofErr w:type="spellEnd"/>
            <w:r w:rsidRPr="00CD4793">
              <w:rPr>
                <w:b/>
                <w:bCs/>
                <w:sz w:val="20"/>
                <w:szCs w:val="20"/>
              </w:rPr>
              <w:t xml:space="preserve"> relativa à concentração na urina</w:t>
            </w:r>
          </w:p>
        </w:tc>
        <w:tc>
          <w:tcPr>
            <w:tcW w:w="3686" w:type="dxa"/>
            <w:gridSpan w:val="3"/>
            <w:shd w:val="clear" w:color="auto" w:fill="auto"/>
          </w:tcPr>
          <w:p w:rsidR="00D9111C" w:rsidRPr="00CD4793" w:rsidRDefault="00D9111C" w:rsidP="00765A59">
            <w:pPr>
              <w:autoSpaceDE w:val="0"/>
              <w:autoSpaceDN w:val="0"/>
              <w:adjustRightInd w:val="0"/>
              <w:jc w:val="center"/>
              <w:rPr>
                <w:b/>
                <w:bCs/>
                <w:sz w:val="20"/>
                <w:szCs w:val="20"/>
              </w:rPr>
            </w:pPr>
            <w:r w:rsidRPr="00CD4793">
              <w:rPr>
                <w:b/>
                <w:bCs/>
                <w:sz w:val="20"/>
                <w:szCs w:val="20"/>
              </w:rPr>
              <w:t xml:space="preserve">Concentração no sangue que chega ao </w:t>
            </w:r>
            <w:proofErr w:type="spellStart"/>
            <w:r w:rsidRPr="00CD4793">
              <w:rPr>
                <w:b/>
                <w:bCs/>
                <w:sz w:val="20"/>
                <w:szCs w:val="20"/>
              </w:rPr>
              <w:t>néfron</w:t>
            </w:r>
            <w:proofErr w:type="spellEnd"/>
            <w:r w:rsidRPr="00CD4793">
              <w:rPr>
                <w:b/>
                <w:bCs/>
                <w:sz w:val="20"/>
                <w:szCs w:val="20"/>
              </w:rPr>
              <w:t xml:space="preserve"> relativa à concentração no sangue que deixa o </w:t>
            </w:r>
            <w:proofErr w:type="spellStart"/>
            <w:r w:rsidRPr="00CD4793">
              <w:rPr>
                <w:b/>
                <w:bCs/>
                <w:sz w:val="20"/>
                <w:szCs w:val="20"/>
              </w:rPr>
              <w:t>néfron</w:t>
            </w:r>
            <w:proofErr w:type="spellEnd"/>
          </w:p>
        </w:tc>
      </w:tr>
      <w:tr w:rsidR="00D9111C" w:rsidRPr="00CD4793" w:rsidTr="00765A59">
        <w:tc>
          <w:tcPr>
            <w:tcW w:w="1473" w:type="dxa"/>
            <w:vMerge/>
            <w:shd w:val="clear" w:color="auto" w:fill="auto"/>
          </w:tcPr>
          <w:p w:rsidR="00D9111C" w:rsidRPr="00CD4793" w:rsidRDefault="00D9111C" w:rsidP="00765A59">
            <w:pPr>
              <w:autoSpaceDE w:val="0"/>
              <w:autoSpaceDN w:val="0"/>
              <w:adjustRightInd w:val="0"/>
              <w:rPr>
                <w:sz w:val="20"/>
                <w:szCs w:val="20"/>
              </w:rPr>
            </w:pPr>
          </w:p>
        </w:tc>
        <w:tc>
          <w:tcPr>
            <w:tcW w:w="818" w:type="dxa"/>
            <w:shd w:val="clear" w:color="auto" w:fill="auto"/>
          </w:tcPr>
          <w:p w:rsidR="00D9111C" w:rsidRPr="00CD4793" w:rsidRDefault="00D9111C" w:rsidP="00765A59">
            <w:pPr>
              <w:autoSpaceDE w:val="0"/>
              <w:autoSpaceDN w:val="0"/>
              <w:adjustRightInd w:val="0"/>
              <w:jc w:val="center"/>
              <w:rPr>
                <w:sz w:val="20"/>
                <w:szCs w:val="20"/>
              </w:rPr>
            </w:pPr>
            <w:r w:rsidRPr="00CD4793">
              <w:rPr>
                <w:b/>
                <w:bCs/>
                <w:sz w:val="20"/>
                <w:szCs w:val="20"/>
              </w:rPr>
              <w:t>Maior</w:t>
            </w:r>
          </w:p>
        </w:tc>
        <w:tc>
          <w:tcPr>
            <w:tcW w:w="851" w:type="dxa"/>
            <w:shd w:val="clear" w:color="auto" w:fill="auto"/>
          </w:tcPr>
          <w:p w:rsidR="00D9111C" w:rsidRPr="00CD4793" w:rsidRDefault="00D9111C" w:rsidP="00765A59">
            <w:pPr>
              <w:autoSpaceDE w:val="0"/>
              <w:autoSpaceDN w:val="0"/>
              <w:adjustRightInd w:val="0"/>
              <w:jc w:val="center"/>
              <w:rPr>
                <w:sz w:val="20"/>
                <w:szCs w:val="20"/>
              </w:rPr>
            </w:pPr>
            <w:r w:rsidRPr="00CD4793">
              <w:rPr>
                <w:b/>
                <w:bCs/>
                <w:sz w:val="20"/>
                <w:szCs w:val="20"/>
              </w:rPr>
              <w:t>Menor</w:t>
            </w:r>
          </w:p>
        </w:tc>
        <w:tc>
          <w:tcPr>
            <w:tcW w:w="1417" w:type="dxa"/>
            <w:shd w:val="clear" w:color="auto" w:fill="auto"/>
          </w:tcPr>
          <w:p w:rsidR="00D9111C" w:rsidRPr="00CD4793" w:rsidRDefault="00D9111C" w:rsidP="00765A59">
            <w:pPr>
              <w:autoSpaceDE w:val="0"/>
              <w:autoSpaceDN w:val="0"/>
              <w:adjustRightInd w:val="0"/>
              <w:jc w:val="center"/>
              <w:rPr>
                <w:sz w:val="20"/>
                <w:szCs w:val="20"/>
              </w:rPr>
            </w:pPr>
            <w:r w:rsidRPr="00CD4793">
              <w:rPr>
                <w:b/>
                <w:bCs/>
                <w:sz w:val="20"/>
                <w:szCs w:val="20"/>
              </w:rPr>
              <w:t>Equivalente</w:t>
            </w:r>
          </w:p>
        </w:tc>
        <w:tc>
          <w:tcPr>
            <w:tcW w:w="851" w:type="dxa"/>
            <w:shd w:val="clear" w:color="auto" w:fill="auto"/>
          </w:tcPr>
          <w:p w:rsidR="00D9111C" w:rsidRPr="00CD4793" w:rsidRDefault="00D9111C" w:rsidP="00765A59">
            <w:pPr>
              <w:autoSpaceDE w:val="0"/>
              <w:autoSpaceDN w:val="0"/>
              <w:adjustRightInd w:val="0"/>
              <w:jc w:val="center"/>
              <w:rPr>
                <w:sz w:val="20"/>
                <w:szCs w:val="20"/>
              </w:rPr>
            </w:pPr>
            <w:r w:rsidRPr="00CD4793">
              <w:rPr>
                <w:b/>
                <w:bCs/>
                <w:sz w:val="20"/>
                <w:szCs w:val="20"/>
              </w:rPr>
              <w:t>Maior</w:t>
            </w:r>
          </w:p>
        </w:tc>
        <w:tc>
          <w:tcPr>
            <w:tcW w:w="850" w:type="dxa"/>
            <w:shd w:val="clear" w:color="auto" w:fill="auto"/>
          </w:tcPr>
          <w:p w:rsidR="00D9111C" w:rsidRPr="00CD4793" w:rsidRDefault="00D9111C" w:rsidP="00765A59">
            <w:pPr>
              <w:autoSpaceDE w:val="0"/>
              <w:autoSpaceDN w:val="0"/>
              <w:adjustRightInd w:val="0"/>
              <w:jc w:val="center"/>
              <w:rPr>
                <w:sz w:val="20"/>
                <w:szCs w:val="20"/>
              </w:rPr>
            </w:pPr>
            <w:r w:rsidRPr="00CD4793">
              <w:rPr>
                <w:b/>
                <w:bCs/>
                <w:sz w:val="20"/>
                <w:szCs w:val="20"/>
              </w:rPr>
              <w:t>Menor</w:t>
            </w:r>
          </w:p>
        </w:tc>
        <w:tc>
          <w:tcPr>
            <w:tcW w:w="1985" w:type="dxa"/>
            <w:shd w:val="clear" w:color="auto" w:fill="auto"/>
          </w:tcPr>
          <w:p w:rsidR="00D9111C" w:rsidRPr="00CD4793" w:rsidRDefault="00D9111C" w:rsidP="00765A59">
            <w:pPr>
              <w:autoSpaceDE w:val="0"/>
              <w:autoSpaceDN w:val="0"/>
              <w:adjustRightInd w:val="0"/>
              <w:jc w:val="center"/>
              <w:rPr>
                <w:sz w:val="20"/>
                <w:szCs w:val="20"/>
              </w:rPr>
            </w:pPr>
            <w:r w:rsidRPr="00CD4793">
              <w:rPr>
                <w:b/>
                <w:bCs/>
                <w:sz w:val="20"/>
                <w:szCs w:val="20"/>
              </w:rPr>
              <w:t>Equivalente</w:t>
            </w:r>
          </w:p>
        </w:tc>
      </w:tr>
      <w:tr w:rsidR="00D9111C" w:rsidRPr="00CD4793" w:rsidTr="00765A59">
        <w:tc>
          <w:tcPr>
            <w:tcW w:w="1473" w:type="dxa"/>
            <w:shd w:val="clear" w:color="auto" w:fill="auto"/>
            <w:vAlign w:val="center"/>
          </w:tcPr>
          <w:p w:rsidR="00D9111C" w:rsidRPr="00CD4793" w:rsidRDefault="00D9111C" w:rsidP="00765A59">
            <w:pPr>
              <w:autoSpaceDE w:val="0"/>
              <w:autoSpaceDN w:val="0"/>
              <w:adjustRightInd w:val="0"/>
              <w:jc w:val="center"/>
              <w:rPr>
                <w:b/>
                <w:bCs/>
                <w:sz w:val="20"/>
                <w:szCs w:val="20"/>
              </w:rPr>
            </w:pPr>
            <w:r w:rsidRPr="00CD4793">
              <w:rPr>
                <w:b/>
                <w:bCs/>
                <w:sz w:val="20"/>
                <w:szCs w:val="20"/>
              </w:rPr>
              <w:t>Aminoácidos</w:t>
            </w:r>
          </w:p>
        </w:tc>
        <w:tc>
          <w:tcPr>
            <w:tcW w:w="818" w:type="dxa"/>
            <w:shd w:val="clear" w:color="auto" w:fill="auto"/>
          </w:tcPr>
          <w:p w:rsidR="00D9111C" w:rsidRPr="00CD4793" w:rsidRDefault="00D9111C" w:rsidP="00765A59">
            <w:pPr>
              <w:autoSpaceDE w:val="0"/>
              <w:autoSpaceDN w:val="0"/>
              <w:adjustRightInd w:val="0"/>
              <w:rPr>
                <w:sz w:val="20"/>
                <w:szCs w:val="20"/>
              </w:rPr>
            </w:pPr>
          </w:p>
        </w:tc>
        <w:tc>
          <w:tcPr>
            <w:tcW w:w="851" w:type="dxa"/>
            <w:shd w:val="clear" w:color="auto" w:fill="auto"/>
          </w:tcPr>
          <w:p w:rsidR="00D9111C" w:rsidRPr="00CD4793" w:rsidRDefault="00D9111C" w:rsidP="00765A59">
            <w:pPr>
              <w:autoSpaceDE w:val="0"/>
              <w:autoSpaceDN w:val="0"/>
              <w:adjustRightInd w:val="0"/>
              <w:rPr>
                <w:sz w:val="20"/>
                <w:szCs w:val="20"/>
              </w:rPr>
            </w:pPr>
          </w:p>
        </w:tc>
        <w:tc>
          <w:tcPr>
            <w:tcW w:w="1417" w:type="dxa"/>
            <w:shd w:val="clear" w:color="auto" w:fill="auto"/>
          </w:tcPr>
          <w:p w:rsidR="00D9111C" w:rsidRPr="00CD4793" w:rsidRDefault="00D9111C" w:rsidP="00765A59">
            <w:pPr>
              <w:autoSpaceDE w:val="0"/>
              <w:autoSpaceDN w:val="0"/>
              <w:adjustRightInd w:val="0"/>
              <w:rPr>
                <w:sz w:val="20"/>
                <w:szCs w:val="20"/>
              </w:rPr>
            </w:pPr>
          </w:p>
        </w:tc>
        <w:tc>
          <w:tcPr>
            <w:tcW w:w="851" w:type="dxa"/>
            <w:shd w:val="clear" w:color="auto" w:fill="auto"/>
          </w:tcPr>
          <w:p w:rsidR="00D9111C" w:rsidRPr="00CD4793" w:rsidRDefault="00D9111C" w:rsidP="00765A59">
            <w:pPr>
              <w:autoSpaceDE w:val="0"/>
              <w:autoSpaceDN w:val="0"/>
              <w:adjustRightInd w:val="0"/>
              <w:rPr>
                <w:sz w:val="20"/>
                <w:szCs w:val="20"/>
              </w:rPr>
            </w:pPr>
          </w:p>
        </w:tc>
        <w:tc>
          <w:tcPr>
            <w:tcW w:w="850" w:type="dxa"/>
            <w:shd w:val="clear" w:color="auto" w:fill="auto"/>
          </w:tcPr>
          <w:p w:rsidR="00D9111C" w:rsidRPr="00CD4793" w:rsidRDefault="00D9111C" w:rsidP="00765A59">
            <w:pPr>
              <w:autoSpaceDE w:val="0"/>
              <w:autoSpaceDN w:val="0"/>
              <w:adjustRightInd w:val="0"/>
              <w:rPr>
                <w:sz w:val="20"/>
                <w:szCs w:val="20"/>
              </w:rPr>
            </w:pPr>
          </w:p>
        </w:tc>
        <w:tc>
          <w:tcPr>
            <w:tcW w:w="1985" w:type="dxa"/>
            <w:shd w:val="clear" w:color="auto" w:fill="auto"/>
          </w:tcPr>
          <w:p w:rsidR="00D9111C" w:rsidRPr="00CD4793" w:rsidRDefault="00D9111C" w:rsidP="00765A59">
            <w:pPr>
              <w:autoSpaceDE w:val="0"/>
              <w:autoSpaceDN w:val="0"/>
              <w:adjustRightInd w:val="0"/>
              <w:rPr>
                <w:sz w:val="20"/>
                <w:szCs w:val="20"/>
              </w:rPr>
            </w:pPr>
          </w:p>
        </w:tc>
      </w:tr>
      <w:tr w:rsidR="00D9111C" w:rsidRPr="00CD4793" w:rsidTr="00765A59">
        <w:tc>
          <w:tcPr>
            <w:tcW w:w="1473" w:type="dxa"/>
            <w:shd w:val="clear" w:color="auto" w:fill="auto"/>
            <w:vAlign w:val="center"/>
          </w:tcPr>
          <w:p w:rsidR="00D9111C" w:rsidRPr="00CD4793" w:rsidRDefault="00D9111C" w:rsidP="00765A59">
            <w:pPr>
              <w:autoSpaceDE w:val="0"/>
              <w:autoSpaceDN w:val="0"/>
              <w:adjustRightInd w:val="0"/>
              <w:jc w:val="center"/>
              <w:rPr>
                <w:b/>
                <w:bCs/>
                <w:sz w:val="20"/>
                <w:szCs w:val="20"/>
              </w:rPr>
            </w:pPr>
            <w:r w:rsidRPr="00CD4793">
              <w:rPr>
                <w:b/>
                <w:bCs/>
                <w:sz w:val="20"/>
                <w:szCs w:val="20"/>
              </w:rPr>
              <w:t>Glicose</w:t>
            </w:r>
          </w:p>
        </w:tc>
        <w:tc>
          <w:tcPr>
            <w:tcW w:w="818" w:type="dxa"/>
            <w:shd w:val="clear" w:color="auto" w:fill="auto"/>
          </w:tcPr>
          <w:p w:rsidR="00D9111C" w:rsidRPr="00CD4793" w:rsidRDefault="00D9111C" w:rsidP="00765A59">
            <w:pPr>
              <w:autoSpaceDE w:val="0"/>
              <w:autoSpaceDN w:val="0"/>
              <w:adjustRightInd w:val="0"/>
              <w:rPr>
                <w:sz w:val="20"/>
                <w:szCs w:val="20"/>
              </w:rPr>
            </w:pPr>
          </w:p>
        </w:tc>
        <w:tc>
          <w:tcPr>
            <w:tcW w:w="851" w:type="dxa"/>
            <w:shd w:val="clear" w:color="auto" w:fill="auto"/>
          </w:tcPr>
          <w:p w:rsidR="00D9111C" w:rsidRPr="00CD4793" w:rsidRDefault="00D9111C" w:rsidP="00765A59">
            <w:pPr>
              <w:autoSpaceDE w:val="0"/>
              <w:autoSpaceDN w:val="0"/>
              <w:adjustRightInd w:val="0"/>
              <w:rPr>
                <w:sz w:val="20"/>
                <w:szCs w:val="20"/>
              </w:rPr>
            </w:pPr>
          </w:p>
        </w:tc>
        <w:tc>
          <w:tcPr>
            <w:tcW w:w="1417" w:type="dxa"/>
            <w:shd w:val="clear" w:color="auto" w:fill="auto"/>
          </w:tcPr>
          <w:p w:rsidR="00D9111C" w:rsidRPr="00CD4793" w:rsidRDefault="00D9111C" w:rsidP="00765A59">
            <w:pPr>
              <w:autoSpaceDE w:val="0"/>
              <w:autoSpaceDN w:val="0"/>
              <w:adjustRightInd w:val="0"/>
              <w:rPr>
                <w:sz w:val="20"/>
                <w:szCs w:val="20"/>
              </w:rPr>
            </w:pPr>
          </w:p>
        </w:tc>
        <w:tc>
          <w:tcPr>
            <w:tcW w:w="851" w:type="dxa"/>
            <w:shd w:val="clear" w:color="auto" w:fill="auto"/>
          </w:tcPr>
          <w:p w:rsidR="00D9111C" w:rsidRPr="00CD4793" w:rsidRDefault="00D9111C" w:rsidP="00765A59">
            <w:pPr>
              <w:autoSpaceDE w:val="0"/>
              <w:autoSpaceDN w:val="0"/>
              <w:adjustRightInd w:val="0"/>
              <w:rPr>
                <w:sz w:val="20"/>
                <w:szCs w:val="20"/>
              </w:rPr>
            </w:pPr>
          </w:p>
        </w:tc>
        <w:tc>
          <w:tcPr>
            <w:tcW w:w="850" w:type="dxa"/>
            <w:shd w:val="clear" w:color="auto" w:fill="auto"/>
          </w:tcPr>
          <w:p w:rsidR="00D9111C" w:rsidRPr="00CD4793" w:rsidRDefault="00D9111C" w:rsidP="00765A59">
            <w:pPr>
              <w:autoSpaceDE w:val="0"/>
              <w:autoSpaceDN w:val="0"/>
              <w:adjustRightInd w:val="0"/>
              <w:rPr>
                <w:sz w:val="20"/>
                <w:szCs w:val="20"/>
              </w:rPr>
            </w:pPr>
          </w:p>
        </w:tc>
        <w:tc>
          <w:tcPr>
            <w:tcW w:w="1985" w:type="dxa"/>
            <w:shd w:val="clear" w:color="auto" w:fill="auto"/>
          </w:tcPr>
          <w:p w:rsidR="00D9111C" w:rsidRPr="00CD4793" w:rsidRDefault="00D9111C" w:rsidP="00765A59">
            <w:pPr>
              <w:autoSpaceDE w:val="0"/>
              <w:autoSpaceDN w:val="0"/>
              <w:adjustRightInd w:val="0"/>
              <w:rPr>
                <w:sz w:val="20"/>
                <w:szCs w:val="20"/>
              </w:rPr>
            </w:pPr>
          </w:p>
        </w:tc>
      </w:tr>
      <w:tr w:rsidR="00D9111C" w:rsidRPr="00CD4793" w:rsidTr="00765A59">
        <w:tc>
          <w:tcPr>
            <w:tcW w:w="1473" w:type="dxa"/>
            <w:shd w:val="clear" w:color="auto" w:fill="auto"/>
            <w:vAlign w:val="center"/>
          </w:tcPr>
          <w:p w:rsidR="00D9111C" w:rsidRPr="00CD4793" w:rsidRDefault="00D9111C" w:rsidP="00765A59">
            <w:pPr>
              <w:autoSpaceDE w:val="0"/>
              <w:autoSpaceDN w:val="0"/>
              <w:adjustRightInd w:val="0"/>
              <w:jc w:val="center"/>
              <w:rPr>
                <w:sz w:val="20"/>
                <w:szCs w:val="20"/>
              </w:rPr>
            </w:pPr>
            <w:r w:rsidRPr="00CD4793">
              <w:rPr>
                <w:b/>
                <w:bCs/>
                <w:sz w:val="20"/>
                <w:szCs w:val="20"/>
              </w:rPr>
              <w:t>Ureia</w:t>
            </w:r>
          </w:p>
        </w:tc>
        <w:tc>
          <w:tcPr>
            <w:tcW w:w="818" w:type="dxa"/>
            <w:shd w:val="clear" w:color="auto" w:fill="auto"/>
          </w:tcPr>
          <w:p w:rsidR="00D9111C" w:rsidRPr="00CD4793" w:rsidRDefault="00D9111C" w:rsidP="00765A59">
            <w:pPr>
              <w:autoSpaceDE w:val="0"/>
              <w:autoSpaceDN w:val="0"/>
              <w:adjustRightInd w:val="0"/>
              <w:rPr>
                <w:sz w:val="20"/>
                <w:szCs w:val="20"/>
              </w:rPr>
            </w:pPr>
          </w:p>
        </w:tc>
        <w:tc>
          <w:tcPr>
            <w:tcW w:w="851" w:type="dxa"/>
            <w:shd w:val="clear" w:color="auto" w:fill="auto"/>
          </w:tcPr>
          <w:p w:rsidR="00D9111C" w:rsidRPr="00CD4793" w:rsidRDefault="00D9111C" w:rsidP="00765A59">
            <w:pPr>
              <w:autoSpaceDE w:val="0"/>
              <w:autoSpaceDN w:val="0"/>
              <w:adjustRightInd w:val="0"/>
              <w:rPr>
                <w:sz w:val="20"/>
                <w:szCs w:val="20"/>
              </w:rPr>
            </w:pPr>
          </w:p>
        </w:tc>
        <w:tc>
          <w:tcPr>
            <w:tcW w:w="1417" w:type="dxa"/>
            <w:shd w:val="clear" w:color="auto" w:fill="auto"/>
          </w:tcPr>
          <w:p w:rsidR="00D9111C" w:rsidRPr="00CD4793" w:rsidRDefault="00D9111C" w:rsidP="00765A59">
            <w:pPr>
              <w:autoSpaceDE w:val="0"/>
              <w:autoSpaceDN w:val="0"/>
              <w:adjustRightInd w:val="0"/>
              <w:rPr>
                <w:sz w:val="20"/>
                <w:szCs w:val="20"/>
              </w:rPr>
            </w:pPr>
          </w:p>
        </w:tc>
        <w:tc>
          <w:tcPr>
            <w:tcW w:w="851" w:type="dxa"/>
            <w:shd w:val="clear" w:color="auto" w:fill="auto"/>
          </w:tcPr>
          <w:p w:rsidR="00D9111C" w:rsidRPr="00CD4793" w:rsidRDefault="00D9111C" w:rsidP="00765A59">
            <w:pPr>
              <w:autoSpaceDE w:val="0"/>
              <w:autoSpaceDN w:val="0"/>
              <w:adjustRightInd w:val="0"/>
              <w:rPr>
                <w:sz w:val="20"/>
                <w:szCs w:val="20"/>
              </w:rPr>
            </w:pPr>
          </w:p>
        </w:tc>
        <w:tc>
          <w:tcPr>
            <w:tcW w:w="850" w:type="dxa"/>
            <w:shd w:val="clear" w:color="auto" w:fill="auto"/>
          </w:tcPr>
          <w:p w:rsidR="00D9111C" w:rsidRPr="00CD4793" w:rsidRDefault="00D9111C" w:rsidP="00765A59">
            <w:pPr>
              <w:autoSpaceDE w:val="0"/>
              <w:autoSpaceDN w:val="0"/>
              <w:adjustRightInd w:val="0"/>
              <w:rPr>
                <w:sz w:val="20"/>
                <w:szCs w:val="20"/>
              </w:rPr>
            </w:pPr>
          </w:p>
        </w:tc>
        <w:tc>
          <w:tcPr>
            <w:tcW w:w="1985" w:type="dxa"/>
            <w:shd w:val="clear" w:color="auto" w:fill="auto"/>
          </w:tcPr>
          <w:p w:rsidR="00D9111C" w:rsidRPr="00CD4793" w:rsidRDefault="00D9111C" w:rsidP="00765A59">
            <w:pPr>
              <w:autoSpaceDE w:val="0"/>
              <w:autoSpaceDN w:val="0"/>
              <w:adjustRightInd w:val="0"/>
              <w:rPr>
                <w:sz w:val="20"/>
                <w:szCs w:val="20"/>
              </w:rPr>
            </w:pPr>
          </w:p>
        </w:tc>
      </w:tr>
    </w:tbl>
    <w:p w:rsidR="00D9111C" w:rsidRPr="00D9111C" w:rsidRDefault="00D9111C" w:rsidP="00D9111C">
      <w:pPr>
        <w:autoSpaceDE w:val="0"/>
        <w:autoSpaceDN w:val="0"/>
        <w:adjustRightInd w:val="0"/>
        <w:ind w:left="-993" w:right="-994" w:hanging="227"/>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lastRenderedPageBreak/>
        <w:t xml:space="preserve">b) Cerca de 30% da água presente no sangue que chega ao </w:t>
      </w:r>
      <w:proofErr w:type="spellStart"/>
      <w:r w:rsidRPr="00D9111C">
        <w:rPr>
          <w:rFonts w:ascii="Arial" w:hAnsi="Arial" w:cs="Arial"/>
          <w:sz w:val="20"/>
          <w:szCs w:val="20"/>
        </w:rPr>
        <w:t>néfron</w:t>
      </w:r>
      <w:proofErr w:type="spellEnd"/>
      <w:r w:rsidRPr="00D9111C">
        <w:rPr>
          <w:rFonts w:ascii="Arial" w:hAnsi="Arial" w:cs="Arial"/>
          <w:sz w:val="20"/>
          <w:szCs w:val="20"/>
        </w:rPr>
        <w:t xml:space="preserve"> passa para a cápsula renal, onde se inicia a filtração. Entretanto, a quantidade de água no sangue que sai do </w:t>
      </w:r>
      <w:proofErr w:type="spellStart"/>
      <w:r w:rsidRPr="00D9111C">
        <w:rPr>
          <w:rFonts w:ascii="Arial" w:hAnsi="Arial" w:cs="Arial"/>
          <w:sz w:val="20"/>
          <w:szCs w:val="20"/>
        </w:rPr>
        <w:t>néfron</w:t>
      </w:r>
      <w:proofErr w:type="spellEnd"/>
      <w:r w:rsidRPr="00D9111C">
        <w:rPr>
          <w:rFonts w:ascii="Arial" w:hAnsi="Arial" w:cs="Arial"/>
          <w:sz w:val="20"/>
          <w:szCs w:val="20"/>
        </w:rPr>
        <w:t xml:space="preserve"> é praticamente igual à quantidade de água do sangue que chega a ele. Explique como ocorre a recomposição da quantidade de água no sangue.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14</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bCs/>
          <w:sz w:val="20"/>
          <w:szCs w:val="20"/>
        </w:rPr>
        <w:t>O tecido epitelial do esôfago de animais é, geralmente, estratificado (possui várias camadas de células). Em alguns casos, ele pode ser queratinizado. Que diferença existe entre os hábitos alimentares de animais com e sem epitélio do esôfago queratinizado?</w:t>
      </w:r>
      <w:r w:rsidRPr="00D9111C">
        <w:rPr>
          <w:rFonts w:ascii="Arial" w:hAnsi="Arial" w:cs="Arial"/>
          <w:sz w:val="20"/>
          <w:szCs w:val="20"/>
        </w:rPr>
        <w:t xml:space="preserve">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15</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O pâncreas é uma grande glândula situada paralelamente ao estômago e abaixo dele. As enzimas digestivas pancreáticas são secretadas pelos </w:t>
      </w:r>
      <w:proofErr w:type="spellStart"/>
      <w:r w:rsidRPr="00D9111C">
        <w:rPr>
          <w:rFonts w:ascii="Arial" w:hAnsi="Arial" w:cs="Arial"/>
          <w:sz w:val="20"/>
          <w:szCs w:val="20"/>
        </w:rPr>
        <w:t>ácinos</w:t>
      </w:r>
      <w:proofErr w:type="spellEnd"/>
      <w:r w:rsidRPr="00D9111C">
        <w:rPr>
          <w:rFonts w:ascii="Arial" w:hAnsi="Arial" w:cs="Arial"/>
          <w:sz w:val="20"/>
          <w:szCs w:val="20"/>
        </w:rPr>
        <w:t xml:space="preserve"> pancreáticos, enquanto grande quantidade de bicarbonato de sódio é secretada pelos ductos pequenos e maiores que se originam dos </w:t>
      </w:r>
      <w:proofErr w:type="spellStart"/>
      <w:r w:rsidRPr="00D9111C">
        <w:rPr>
          <w:rFonts w:ascii="Arial" w:hAnsi="Arial" w:cs="Arial"/>
          <w:sz w:val="20"/>
          <w:szCs w:val="20"/>
        </w:rPr>
        <w:t>ácinos</w:t>
      </w:r>
      <w:proofErr w:type="spellEnd"/>
      <w:r w:rsidRPr="00D9111C">
        <w:rPr>
          <w:rFonts w:ascii="Arial" w:hAnsi="Arial" w:cs="Arial"/>
          <w:sz w:val="20"/>
          <w:szCs w:val="20"/>
        </w:rPr>
        <w:t xml:space="preserve">. Após a entrada do quimo no intestino delgado, a secreção pancreática fica abundante, principalmente em resposta ao hormônio </w:t>
      </w:r>
      <w:proofErr w:type="spellStart"/>
      <w:r w:rsidRPr="00D9111C">
        <w:rPr>
          <w:rFonts w:ascii="Arial" w:hAnsi="Arial" w:cs="Arial"/>
          <w:sz w:val="20"/>
          <w:szCs w:val="20"/>
        </w:rPr>
        <w:t>secretina</w:t>
      </w:r>
      <w:proofErr w:type="spellEnd"/>
      <w:r w:rsidRPr="00D9111C">
        <w:rPr>
          <w:rFonts w:ascii="Arial" w:hAnsi="Arial" w:cs="Arial"/>
          <w:sz w:val="20"/>
          <w:szCs w:val="20"/>
        </w:rPr>
        <w:t>, secretado quando o quimo vindo do estômago penetra no duodeno.</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a) </w:t>
      </w:r>
      <w:r w:rsidRPr="00D9111C">
        <w:rPr>
          <w:rFonts w:ascii="Arial" w:hAnsi="Arial" w:cs="Arial"/>
          <w:sz w:val="20"/>
          <w:szCs w:val="20"/>
        </w:rPr>
        <w:t>Explique de que forma a grande quantidade de íons bicarbonato presente na secreção pancreática contribui para a digestão dos nutrientes.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b) </w:t>
      </w:r>
      <w:r w:rsidRPr="00D9111C">
        <w:rPr>
          <w:rFonts w:ascii="Arial" w:hAnsi="Arial" w:cs="Arial"/>
          <w:sz w:val="20"/>
          <w:szCs w:val="20"/>
        </w:rPr>
        <w:t xml:space="preserve">Nomeie o hormônio que, assim como a </w:t>
      </w:r>
      <w:proofErr w:type="spellStart"/>
      <w:r w:rsidRPr="00D9111C">
        <w:rPr>
          <w:rFonts w:ascii="Arial" w:hAnsi="Arial" w:cs="Arial"/>
          <w:sz w:val="20"/>
          <w:szCs w:val="20"/>
        </w:rPr>
        <w:t>secretina</w:t>
      </w:r>
      <w:proofErr w:type="spellEnd"/>
      <w:r w:rsidRPr="00D9111C">
        <w:rPr>
          <w:rFonts w:ascii="Arial" w:hAnsi="Arial" w:cs="Arial"/>
          <w:sz w:val="20"/>
          <w:szCs w:val="20"/>
        </w:rPr>
        <w:t>, chega ao pâncreas pela circulação sanguínea e provoca a secreção de enzimas digestivas pancreáticas.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c) </w:t>
      </w:r>
      <w:r w:rsidRPr="00D9111C">
        <w:rPr>
          <w:rFonts w:ascii="Arial" w:hAnsi="Arial" w:cs="Arial"/>
          <w:sz w:val="20"/>
          <w:szCs w:val="20"/>
        </w:rPr>
        <w:t xml:space="preserve">A enzima proteolítica mais abundante do suco pancreático é a tripsina, sintetizada nas células pancreáticas na forma inativa de tripsinogênio. Indique em que local do tubo digestório o tripsinogênio é ativado e explique como ocorre essa ativação enzimática.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16</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A doença celíaca consiste em uma reação inflamatória nas vilosidades intestinais, desencadeada a partir de peptídeos, componentes do glúten presente em alimentos derivados do trigo, cevada, centeio, entre outros.</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rPr>
        <w:t>Peptídeos são moléculas orgânicas caracterizadas pelo agrupamento em sequência de unidades moleculares menores.</w:t>
      </w:r>
    </w:p>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a) </w:t>
      </w:r>
      <w:r w:rsidRPr="00D9111C">
        <w:rPr>
          <w:rFonts w:ascii="Arial" w:hAnsi="Arial" w:cs="Arial"/>
          <w:sz w:val="20"/>
          <w:szCs w:val="20"/>
        </w:rPr>
        <w:t>Qual a unidade molecular dos peptídeos? Quantos tipos diferentes dessa unidade existem no organismo humano?</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b)</w:t>
      </w:r>
      <w:r w:rsidRPr="00D9111C">
        <w:rPr>
          <w:rFonts w:ascii="Arial" w:hAnsi="Arial" w:cs="Arial"/>
          <w:b/>
          <w:bCs/>
          <w:sz w:val="20"/>
          <w:szCs w:val="20"/>
        </w:rPr>
        <w:t xml:space="preserve"> </w:t>
      </w:r>
      <w:r w:rsidRPr="00D9111C">
        <w:rPr>
          <w:rFonts w:ascii="Arial" w:hAnsi="Arial" w:cs="Arial"/>
          <w:sz w:val="20"/>
          <w:szCs w:val="20"/>
        </w:rPr>
        <w:t xml:space="preserve">O que são e qual a função das vilosidades intestinais?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pStyle w:val="Cabealho"/>
        <w:tabs>
          <w:tab w:val="clear" w:pos="4252"/>
          <w:tab w:val="clear" w:pos="8504"/>
        </w:tabs>
        <w:autoSpaceDE w:val="0"/>
        <w:autoSpaceDN w:val="0"/>
        <w:adjustRightInd w:val="0"/>
        <w:ind w:left="-993" w:right="-994"/>
        <w:rPr>
          <w:sz w:val="20"/>
          <w:szCs w:val="20"/>
          <w:lang w:eastAsia="pt-BR"/>
        </w:rPr>
      </w:pPr>
      <w:r w:rsidRPr="00D9111C">
        <w:rPr>
          <w:sz w:val="20"/>
          <w:szCs w:val="20"/>
          <w:lang w:eastAsia="zh-CN"/>
        </w:rPr>
        <w:t>17</w:t>
      </w:r>
      <w:r w:rsidRPr="00D9111C">
        <w:rPr>
          <w:b/>
          <w:sz w:val="20"/>
          <w:szCs w:val="20"/>
          <w:lang w:eastAsia="zh-CN"/>
        </w:rPr>
        <w:t>.</w:t>
      </w:r>
      <w:r w:rsidRPr="00D9111C">
        <w:rPr>
          <w:sz w:val="20"/>
          <w:szCs w:val="20"/>
          <w:lang w:eastAsia="zh-CN"/>
        </w:rPr>
        <w:t xml:space="preserve">   </w:t>
      </w:r>
      <w:r w:rsidRPr="00D9111C">
        <w:rPr>
          <w:sz w:val="20"/>
          <w:szCs w:val="20"/>
          <w:lang w:eastAsia="pt-BR"/>
        </w:rPr>
        <w:t>Nos vertebrados, a digestão é extracelular. Com base nessa afirmação, responda:</w:t>
      </w:r>
    </w:p>
    <w:p w:rsidR="00D9111C" w:rsidRPr="00D9111C" w:rsidRDefault="00D9111C" w:rsidP="00D9111C">
      <w:pPr>
        <w:pStyle w:val="Cabealho"/>
        <w:tabs>
          <w:tab w:val="clear" w:pos="4252"/>
          <w:tab w:val="clear" w:pos="8504"/>
        </w:tabs>
        <w:autoSpaceDE w:val="0"/>
        <w:autoSpaceDN w:val="0"/>
        <w:adjustRightInd w:val="0"/>
        <w:ind w:left="-993" w:right="-994"/>
        <w:rPr>
          <w:sz w:val="20"/>
          <w:szCs w:val="20"/>
          <w:lang w:eastAsia="pt-BR"/>
        </w:rPr>
      </w:pPr>
    </w:p>
    <w:p w:rsidR="00D9111C" w:rsidRPr="00D9111C" w:rsidRDefault="00D9111C" w:rsidP="00D9111C">
      <w:pPr>
        <w:pStyle w:val="Cabealho"/>
        <w:tabs>
          <w:tab w:val="clear" w:pos="4252"/>
          <w:tab w:val="clear" w:pos="8504"/>
        </w:tabs>
        <w:autoSpaceDE w:val="0"/>
        <w:autoSpaceDN w:val="0"/>
        <w:adjustRightInd w:val="0"/>
        <w:ind w:left="-993" w:right="-994"/>
        <w:rPr>
          <w:sz w:val="20"/>
          <w:szCs w:val="20"/>
          <w:lang w:eastAsia="pt-BR"/>
        </w:rPr>
      </w:pPr>
      <w:r w:rsidRPr="00D9111C">
        <w:rPr>
          <w:sz w:val="20"/>
          <w:szCs w:val="20"/>
          <w:lang w:eastAsia="pt-BR"/>
        </w:rPr>
        <w:t xml:space="preserve">a) As aves apresentam moela. O que é esta estrutura e para que ela </w:t>
      </w:r>
      <w:proofErr w:type="gramStart"/>
      <w:r w:rsidRPr="00D9111C">
        <w:rPr>
          <w:sz w:val="20"/>
          <w:szCs w:val="20"/>
          <w:lang w:eastAsia="pt-BR"/>
        </w:rPr>
        <w:t>serve</w:t>
      </w:r>
      <w:proofErr w:type="gramEnd"/>
      <w:r w:rsidRPr="00D9111C">
        <w:rPr>
          <w:sz w:val="20"/>
          <w:szCs w:val="20"/>
          <w:lang w:eastAsia="pt-BR"/>
        </w:rPr>
        <w:t>?</w:t>
      </w:r>
    </w:p>
    <w:p w:rsidR="00D9111C" w:rsidRPr="00D9111C" w:rsidRDefault="00D9111C" w:rsidP="00D9111C">
      <w:pPr>
        <w:pStyle w:val="Cabealho"/>
        <w:tabs>
          <w:tab w:val="clear" w:pos="4252"/>
          <w:tab w:val="clear" w:pos="8504"/>
        </w:tabs>
        <w:autoSpaceDE w:val="0"/>
        <w:autoSpaceDN w:val="0"/>
        <w:adjustRightInd w:val="0"/>
        <w:ind w:left="-993" w:right="-994"/>
        <w:rPr>
          <w:sz w:val="20"/>
          <w:szCs w:val="20"/>
          <w:lang w:eastAsia="pt-BR"/>
        </w:rPr>
      </w:pPr>
      <w:r w:rsidRPr="00D9111C">
        <w:rPr>
          <w:sz w:val="20"/>
          <w:szCs w:val="20"/>
          <w:lang w:eastAsia="pt-BR"/>
        </w:rPr>
        <w:t>b) No intestino delgado humano desembocam duas glândulas importantes: o pâncreas e o fígado. O que as diferencia? Qual é a função do fígado?</w:t>
      </w:r>
    </w:p>
    <w:p w:rsidR="00D9111C" w:rsidRPr="00D9111C" w:rsidRDefault="00D9111C" w:rsidP="00D9111C">
      <w:pPr>
        <w:pStyle w:val="Cabealho"/>
        <w:tabs>
          <w:tab w:val="clear" w:pos="4252"/>
          <w:tab w:val="clear" w:pos="8504"/>
        </w:tabs>
        <w:autoSpaceDE w:val="0"/>
        <w:autoSpaceDN w:val="0"/>
        <w:adjustRightInd w:val="0"/>
        <w:ind w:left="-993" w:right="-994"/>
        <w:rPr>
          <w:color w:val="000000"/>
          <w:sz w:val="20"/>
          <w:szCs w:val="20"/>
          <w:lang w:eastAsia="pt-BR"/>
        </w:rPr>
      </w:pPr>
      <w:r w:rsidRPr="00D9111C">
        <w:rPr>
          <w:sz w:val="20"/>
          <w:szCs w:val="20"/>
          <w:lang w:eastAsia="pt-BR"/>
        </w:rPr>
        <w:t xml:space="preserve">c) Para que servem as vilosidades intestinais presentes no intestino delgado humano?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18</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Em uma maratona ocorrem diversas alterações no corpo do maratonista. A pressão parcial de </w:t>
      </w:r>
      <w:r w:rsidRPr="00D9111C">
        <w:rPr>
          <w:rFonts w:ascii="Arial" w:hAnsi="Arial" w:cs="Arial"/>
          <w:position w:val="-10"/>
          <w:sz w:val="20"/>
          <w:szCs w:val="20"/>
        </w:rPr>
        <w:object w:dxaOrig="320" w:dyaOrig="300">
          <v:shape id="_x0000_i1040" type="#_x0000_t75" style="width:15.75pt;height:15pt" o:ole="">
            <v:imagedata r:id="rId45" o:title=""/>
          </v:shape>
          <o:OLEObject Type="Embed" ProgID="Equation.DSMT4" ShapeID="_x0000_i1040" DrawAspect="Content" ObjectID="_1559659272" r:id="rId46"/>
        </w:object>
      </w:r>
      <w:r w:rsidRPr="00D9111C">
        <w:rPr>
          <w:rFonts w:ascii="Arial" w:hAnsi="Arial" w:cs="Arial"/>
          <w:sz w:val="20"/>
          <w:szCs w:val="20"/>
        </w:rPr>
        <w:t xml:space="preserve"> </w:t>
      </w:r>
      <w:r w:rsidRPr="00D9111C">
        <w:rPr>
          <w:rFonts w:ascii="Arial" w:hAnsi="Arial" w:cs="Arial"/>
          <w:position w:val="-10"/>
          <w:sz w:val="20"/>
          <w:szCs w:val="20"/>
        </w:rPr>
        <w:object w:dxaOrig="600" w:dyaOrig="300">
          <v:shape id="_x0000_i1041" type="#_x0000_t75" style="width:30pt;height:15pt" o:ole="">
            <v:imagedata r:id="rId47" o:title=""/>
          </v:shape>
          <o:OLEObject Type="Embed" ProgID="Equation.DSMT4" ShapeID="_x0000_i1041" DrawAspect="Content" ObjectID="_1559659273" r:id="rId48"/>
        </w:object>
      </w:r>
      <w:r w:rsidRPr="00D9111C">
        <w:rPr>
          <w:rFonts w:ascii="Arial" w:hAnsi="Arial" w:cs="Arial"/>
          <w:sz w:val="20"/>
          <w:szCs w:val="20"/>
        </w:rPr>
        <w:t xml:space="preserve"> nos tecidos musculares pode cair de </w:t>
      </w:r>
      <w:r w:rsidRPr="00D9111C">
        <w:rPr>
          <w:rFonts w:ascii="Arial" w:hAnsi="Arial" w:cs="Arial"/>
          <w:position w:val="-10"/>
          <w:sz w:val="20"/>
          <w:szCs w:val="20"/>
        </w:rPr>
        <w:object w:dxaOrig="920" w:dyaOrig="300">
          <v:shape id="_x0000_i1042" type="#_x0000_t75" style="width:45.75pt;height:15pt" o:ole="">
            <v:imagedata r:id="rId49" o:title=""/>
          </v:shape>
          <o:OLEObject Type="Embed" ProgID="Equation.DSMT4" ShapeID="_x0000_i1042" DrawAspect="Content" ObjectID="_1559659274" r:id="rId50"/>
        </w:object>
      </w:r>
      <w:r w:rsidRPr="00D9111C">
        <w:rPr>
          <w:rFonts w:ascii="Arial" w:hAnsi="Arial" w:cs="Arial"/>
          <w:sz w:val="20"/>
          <w:szCs w:val="20"/>
        </w:rPr>
        <w:t xml:space="preserve"> para </w:t>
      </w:r>
      <w:r w:rsidRPr="00D9111C">
        <w:rPr>
          <w:rFonts w:ascii="Arial" w:hAnsi="Arial" w:cs="Arial"/>
          <w:position w:val="-10"/>
          <w:sz w:val="20"/>
          <w:szCs w:val="20"/>
        </w:rPr>
        <w:object w:dxaOrig="960" w:dyaOrig="300">
          <v:shape id="_x0000_i1043" type="#_x0000_t75" style="width:48pt;height:15pt" o:ole="">
            <v:imagedata r:id="rId51" o:title=""/>
          </v:shape>
          <o:OLEObject Type="Embed" ProgID="Equation.DSMT4" ShapeID="_x0000_i1043" DrawAspect="Content" ObjectID="_1559659275" r:id="rId52"/>
        </w:object>
      </w:r>
      <w:r w:rsidRPr="00D9111C">
        <w:rPr>
          <w:rFonts w:ascii="Arial" w:hAnsi="Arial" w:cs="Arial"/>
          <w:sz w:val="20"/>
          <w:szCs w:val="20"/>
        </w:rPr>
        <w:t xml:space="preserve"> A temperatura corporal sofre elevação no início da corrida e depois se mantém estável, com ligeiras variações. Ao longo da prova, ocorre diminuição do </w:t>
      </w:r>
      <w:proofErr w:type="gramStart"/>
      <w:r w:rsidRPr="00D9111C">
        <w:rPr>
          <w:rFonts w:ascii="Arial" w:hAnsi="Arial" w:cs="Arial"/>
          <w:sz w:val="20"/>
          <w:szCs w:val="20"/>
        </w:rPr>
        <w:t>pH</w:t>
      </w:r>
      <w:proofErr w:type="gramEnd"/>
      <w:r w:rsidRPr="00D9111C">
        <w:rPr>
          <w:rFonts w:ascii="Arial" w:hAnsi="Arial" w:cs="Arial"/>
          <w:sz w:val="20"/>
          <w:szCs w:val="20"/>
        </w:rPr>
        <w:t xml:space="preserve"> no interior das hemácias (cujos valores normais variam entre </w:t>
      </w:r>
      <w:r w:rsidRPr="00D9111C">
        <w:rPr>
          <w:rFonts w:ascii="Arial" w:hAnsi="Arial" w:cs="Arial"/>
          <w:position w:val="-8"/>
          <w:sz w:val="20"/>
          <w:szCs w:val="20"/>
        </w:rPr>
        <w:object w:dxaOrig="460" w:dyaOrig="279">
          <v:shape id="_x0000_i1044" type="#_x0000_t75" style="width:23.25pt;height:14.25pt" o:ole="">
            <v:imagedata r:id="rId53" o:title=""/>
          </v:shape>
          <o:OLEObject Type="Embed" ProgID="Equation.DSMT4" ShapeID="_x0000_i1044" DrawAspect="Content" ObjectID="_1559659276" r:id="rId54"/>
        </w:object>
      </w:r>
      <w:r w:rsidRPr="00D9111C">
        <w:rPr>
          <w:rFonts w:ascii="Arial" w:hAnsi="Arial" w:cs="Arial"/>
          <w:sz w:val="20"/>
          <w:szCs w:val="20"/>
        </w:rPr>
        <w:t xml:space="preserve"> e </w:t>
      </w:r>
      <w:r w:rsidRPr="00D9111C">
        <w:rPr>
          <w:rFonts w:ascii="Arial" w:hAnsi="Arial" w:cs="Arial"/>
          <w:position w:val="-10"/>
          <w:sz w:val="20"/>
          <w:szCs w:val="20"/>
        </w:rPr>
        <w:object w:dxaOrig="580" w:dyaOrig="300">
          <v:shape id="_x0000_i1045" type="#_x0000_t75" style="width:29.25pt;height:15pt" o:ole="">
            <v:imagedata r:id="rId55" o:title=""/>
          </v:shape>
          <o:OLEObject Type="Embed" ProgID="Equation.DSMT4" ShapeID="_x0000_i1045" DrawAspect="Content" ObjectID="_1559659277" r:id="rId56"/>
        </w:object>
      </w:r>
      <w:r w:rsidRPr="00D9111C">
        <w:rPr>
          <w:rFonts w:ascii="Arial" w:hAnsi="Arial" w:cs="Arial"/>
          <w:sz w:val="20"/>
          <w:szCs w:val="20"/>
        </w:rPr>
        <w:t xml:space="preserve"> embora o pH do plasma não sofra grandes variações.</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O gráfico experimental representa o efeito da temperatura corporal humana sobre a porcentagem de saturação da hemoglobina com </w:t>
      </w:r>
      <w:r w:rsidRPr="00D9111C">
        <w:rPr>
          <w:rFonts w:ascii="Arial" w:hAnsi="Arial" w:cs="Arial"/>
          <w:position w:val="-10"/>
          <w:sz w:val="20"/>
          <w:szCs w:val="20"/>
        </w:rPr>
        <w:object w:dxaOrig="380" w:dyaOrig="300">
          <v:shape id="_x0000_i1046" type="#_x0000_t75" style="width:18.75pt;height:15pt" o:ole="">
            <v:imagedata r:id="rId57" o:title=""/>
          </v:shape>
          <o:OLEObject Type="Embed" ProgID="Equation.DSMT4" ShapeID="_x0000_i1046" DrawAspect="Content" ObjectID="_1559659278" r:id="rId58"/>
        </w:object>
      </w:r>
    </w:p>
    <w:p w:rsidR="00D9111C" w:rsidRPr="00D9111C" w:rsidRDefault="00D9111C" w:rsidP="00D9111C">
      <w:pPr>
        <w:autoSpaceDE w:val="0"/>
        <w:autoSpaceDN w:val="0"/>
        <w:adjustRightInd w:val="0"/>
        <w:ind w:left="-993" w:right="-994"/>
        <w:rPr>
          <w:rFonts w:ascii="Arial" w:hAnsi="Arial" w:cs="Arial"/>
          <w:sz w:val="20"/>
          <w:szCs w:val="20"/>
          <w:shd w:val="clear" w:color="auto" w:fill="FFFFFF"/>
        </w:rPr>
      </w:pPr>
    </w:p>
    <w:p w:rsidR="00D9111C" w:rsidRPr="00D9111C" w:rsidRDefault="00D9111C" w:rsidP="00D9111C">
      <w:pPr>
        <w:autoSpaceDE w:val="0"/>
        <w:autoSpaceDN w:val="0"/>
        <w:adjustRightInd w:val="0"/>
        <w:ind w:left="-993" w:right="-994"/>
        <w:rPr>
          <w:rFonts w:ascii="Arial" w:hAnsi="Arial" w:cs="Arial"/>
          <w:sz w:val="20"/>
          <w:szCs w:val="20"/>
          <w:shd w:val="clear" w:color="auto" w:fill="FFFFFF"/>
        </w:rPr>
      </w:pPr>
      <w:r w:rsidRPr="00D9111C">
        <w:rPr>
          <w:rFonts w:ascii="Arial" w:hAnsi="Arial" w:cs="Arial"/>
          <w:noProof/>
          <w:sz w:val="20"/>
          <w:szCs w:val="20"/>
          <w:shd w:val="clear" w:color="auto" w:fill="FFFFFF"/>
        </w:rPr>
        <w:drawing>
          <wp:inline distT="0" distB="0" distL="0" distR="0" wp14:anchorId="654D2949" wp14:editId="5C35CB88">
            <wp:extent cx="2219325" cy="2505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19325" cy="2505075"/>
                    </a:xfrm>
                    <a:prstGeom prst="rect">
                      <a:avLst/>
                    </a:prstGeom>
                    <a:noFill/>
                    <a:ln>
                      <a:noFill/>
                    </a:ln>
                  </pic:spPr>
                </pic:pic>
              </a:graphicData>
            </a:graphic>
          </wp:inline>
        </w:drawing>
      </w:r>
    </w:p>
    <w:p w:rsidR="00D9111C" w:rsidRPr="00D9111C" w:rsidRDefault="00D9111C" w:rsidP="00D9111C">
      <w:pPr>
        <w:autoSpaceDE w:val="0"/>
        <w:autoSpaceDN w:val="0"/>
        <w:adjustRightInd w:val="0"/>
        <w:ind w:left="-993" w:right="-994"/>
        <w:rPr>
          <w:rFonts w:ascii="Arial" w:hAnsi="Arial" w:cs="Arial"/>
          <w:sz w:val="20"/>
          <w:szCs w:val="20"/>
        </w:rPr>
      </w:pP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lastRenderedPageBreak/>
        <w:t xml:space="preserve">a) Por que ocorre elevação da temperatura corporal durante a maratona? Qual o efeito dessa elevação sobre a oferta de </w:t>
      </w:r>
      <w:r w:rsidRPr="00D9111C">
        <w:rPr>
          <w:rFonts w:ascii="Arial" w:hAnsi="Arial" w:cs="Arial"/>
          <w:position w:val="-10"/>
          <w:sz w:val="20"/>
          <w:szCs w:val="20"/>
        </w:rPr>
        <w:object w:dxaOrig="320" w:dyaOrig="300">
          <v:shape id="_x0000_i1047" type="#_x0000_t75" style="width:15.75pt;height:15pt" o:ole="">
            <v:imagedata r:id="rId60" o:title=""/>
          </v:shape>
          <o:OLEObject Type="Embed" ProgID="Equation.DSMT4" ShapeID="_x0000_i1047" DrawAspect="Content" ObjectID="_1559659279" r:id="rId61"/>
        </w:object>
      </w:r>
      <w:r w:rsidRPr="00D9111C">
        <w:rPr>
          <w:rFonts w:ascii="Arial" w:hAnsi="Arial" w:cs="Arial"/>
          <w:sz w:val="20"/>
          <w:szCs w:val="20"/>
        </w:rPr>
        <w:t xml:space="preserve"> para os tecidos musculares?</w:t>
      </w:r>
    </w:p>
    <w:p w:rsidR="00D9111C" w:rsidRPr="00D9111C" w:rsidRDefault="00D9111C" w:rsidP="00D9111C">
      <w:pPr>
        <w:autoSpaceDE w:val="0"/>
        <w:autoSpaceDN w:val="0"/>
        <w:adjustRightInd w:val="0"/>
        <w:ind w:left="-993" w:right="-994"/>
        <w:rPr>
          <w:rFonts w:ascii="Arial" w:hAnsi="Arial" w:cs="Arial"/>
          <w:sz w:val="20"/>
          <w:szCs w:val="20"/>
        </w:rPr>
      </w:pPr>
      <w:r w:rsidRPr="00D9111C">
        <w:rPr>
          <w:rFonts w:ascii="Arial" w:hAnsi="Arial" w:cs="Arial"/>
          <w:sz w:val="20"/>
          <w:szCs w:val="20"/>
        </w:rPr>
        <w:t xml:space="preserve">b) O que provoca a redução de </w:t>
      </w:r>
      <w:proofErr w:type="gramStart"/>
      <w:r w:rsidRPr="00D9111C">
        <w:rPr>
          <w:rFonts w:ascii="Arial" w:hAnsi="Arial" w:cs="Arial"/>
          <w:sz w:val="20"/>
          <w:szCs w:val="20"/>
        </w:rPr>
        <w:t>pH</w:t>
      </w:r>
      <w:proofErr w:type="gramEnd"/>
      <w:r w:rsidRPr="00D9111C">
        <w:rPr>
          <w:rFonts w:ascii="Arial" w:hAnsi="Arial" w:cs="Arial"/>
          <w:sz w:val="20"/>
          <w:szCs w:val="20"/>
        </w:rPr>
        <w:t xml:space="preserve"> no interior das hemácias? Por que, apesar dessa redução, o </w:t>
      </w:r>
      <w:proofErr w:type="gramStart"/>
      <w:r w:rsidRPr="00D9111C">
        <w:rPr>
          <w:rFonts w:ascii="Arial" w:hAnsi="Arial" w:cs="Arial"/>
          <w:sz w:val="20"/>
          <w:szCs w:val="20"/>
        </w:rPr>
        <w:t>pH</w:t>
      </w:r>
      <w:proofErr w:type="gramEnd"/>
      <w:r w:rsidRPr="00D9111C">
        <w:rPr>
          <w:rFonts w:ascii="Arial" w:hAnsi="Arial" w:cs="Arial"/>
          <w:sz w:val="20"/>
          <w:szCs w:val="20"/>
        </w:rPr>
        <w:t xml:space="preserve"> sanguíneo não diminui a ponto de se tornar ácido?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sz w:val="20"/>
          <w:szCs w:val="20"/>
          <w:lang w:eastAsia="zh-CN"/>
        </w:rPr>
        <w:t>19</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A tabela indica as temperaturas das mãos e das axilas de uma pessoa saudável em ambientes com temperaturas diferentes.</w:t>
      </w:r>
    </w:p>
    <w:p w:rsidR="00D9111C" w:rsidRPr="00D9111C" w:rsidRDefault="00D9111C" w:rsidP="00D9111C">
      <w:pPr>
        <w:widowControl w:val="0"/>
        <w:autoSpaceDE w:val="0"/>
        <w:autoSpaceDN w:val="0"/>
        <w:adjustRightInd w:val="0"/>
        <w:ind w:left="-993" w:right="-994"/>
        <w:rPr>
          <w:rFonts w:ascii="Arial" w:hAnsi="Arial" w:cs="Arial"/>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259"/>
        <w:gridCol w:w="1259"/>
      </w:tblGrid>
      <w:tr w:rsidR="00D9111C" w:rsidRPr="00D9111C" w:rsidTr="00765A59">
        <w:trPr>
          <w:trHeight w:val="387"/>
        </w:trPr>
        <w:tc>
          <w:tcPr>
            <w:tcW w:w="1258"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sz w:val="20"/>
                <w:szCs w:val="20"/>
              </w:rPr>
              <w:t>Ambiente</w:t>
            </w:r>
          </w:p>
        </w:tc>
        <w:tc>
          <w:tcPr>
            <w:tcW w:w="1259"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sz w:val="20"/>
                <w:szCs w:val="20"/>
              </w:rPr>
              <w:t>Mãos</w:t>
            </w:r>
          </w:p>
        </w:tc>
        <w:tc>
          <w:tcPr>
            <w:tcW w:w="1259"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sz w:val="20"/>
                <w:szCs w:val="20"/>
              </w:rPr>
              <w:t>Axilas</w:t>
            </w:r>
          </w:p>
        </w:tc>
      </w:tr>
      <w:tr w:rsidR="00D9111C" w:rsidRPr="00D9111C" w:rsidTr="00765A59">
        <w:trPr>
          <w:trHeight w:val="387"/>
        </w:trPr>
        <w:tc>
          <w:tcPr>
            <w:tcW w:w="1258"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560" w:dyaOrig="300">
                <v:shape id="_x0000_i1048" type="#_x0000_t75" style="width:27.75pt;height:15pt" o:ole="">
                  <v:imagedata r:id="rId62" o:title=""/>
                </v:shape>
                <o:OLEObject Type="Embed" ProgID="Equation.DSMT4" ShapeID="_x0000_i1048" DrawAspect="Content" ObjectID="_1559659280" r:id="rId63"/>
              </w:object>
            </w:r>
          </w:p>
        </w:tc>
        <w:tc>
          <w:tcPr>
            <w:tcW w:w="1259"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720" w:dyaOrig="300">
                <v:shape id="_x0000_i1049" type="#_x0000_t75" style="width:36pt;height:15pt" o:ole="">
                  <v:imagedata r:id="rId64" o:title=""/>
                </v:shape>
                <o:OLEObject Type="Embed" ProgID="Equation.DSMT4" ShapeID="_x0000_i1049" DrawAspect="Content" ObjectID="_1559659281" r:id="rId65"/>
              </w:object>
            </w:r>
          </w:p>
        </w:tc>
        <w:tc>
          <w:tcPr>
            <w:tcW w:w="1259"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740" w:dyaOrig="300">
                <v:shape id="_x0000_i1050" type="#_x0000_t75" style="width:36.75pt;height:15pt" o:ole="">
                  <v:imagedata r:id="rId66" o:title=""/>
                </v:shape>
                <o:OLEObject Type="Embed" ProgID="Equation.DSMT4" ShapeID="_x0000_i1050" DrawAspect="Content" ObjectID="_1559659282" r:id="rId67"/>
              </w:object>
            </w:r>
          </w:p>
        </w:tc>
      </w:tr>
      <w:tr w:rsidR="00D9111C" w:rsidRPr="00D9111C" w:rsidTr="00765A59">
        <w:trPr>
          <w:trHeight w:val="413"/>
        </w:trPr>
        <w:tc>
          <w:tcPr>
            <w:tcW w:w="1258"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540" w:dyaOrig="300">
                <v:shape id="_x0000_i1051" type="#_x0000_t75" style="width:27pt;height:15pt" o:ole="">
                  <v:imagedata r:id="rId68" o:title=""/>
                </v:shape>
                <o:OLEObject Type="Embed" ProgID="Equation.DSMT4" ShapeID="_x0000_i1051" DrawAspect="Content" ObjectID="_1559659283" r:id="rId69"/>
              </w:object>
            </w:r>
          </w:p>
        </w:tc>
        <w:tc>
          <w:tcPr>
            <w:tcW w:w="1259"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720" w:dyaOrig="300">
                <v:shape id="_x0000_i1052" type="#_x0000_t75" style="width:36pt;height:15pt" o:ole="">
                  <v:imagedata r:id="rId70" o:title=""/>
                </v:shape>
                <o:OLEObject Type="Embed" ProgID="Equation.DSMT4" ShapeID="_x0000_i1052" DrawAspect="Content" ObjectID="_1559659284" r:id="rId71"/>
              </w:object>
            </w:r>
          </w:p>
        </w:tc>
        <w:tc>
          <w:tcPr>
            <w:tcW w:w="1259" w:type="dxa"/>
            <w:shd w:val="clear" w:color="auto" w:fill="auto"/>
            <w:vAlign w:val="center"/>
          </w:tcPr>
          <w:p w:rsidR="00D9111C" w:rsidRPr="00D9111C" w:rsidRDefault="00D9111C" w:rsidP="00D9111C">
            <w:pPr>
              <w:keepNext/>
              <w:widowControl w:val="0"/>
              <w:autoSpaceDE w:val="0"/>
              <w:autoSpaceDN w:val="0"/>
              <w:adjustRightInd w:val="0"/>
              <w:ind w:left="-993" w:right="-994"/>
              <w:jc w:val="center"/>
              <w:rPr>
                <w:rFonts w:ascii="Arial" w:hAnsi="Arial" w:cs="Arial"/>
                <w:sz w:val="20"/>
                <w:szCs w:val="20"/>
              </w:rPr>
            </w:pPr>
            <w:r w:rsidRPr="00D9111C">
              <w:rPr>
                <w:rFonts w:ascii="Arial" w:hAnsi="Arial" w:cs="Arial"/>
                <w:position w:val="-10"/>
                <w:sz w:val="20"/>
                <w:szCs w:val="20"/>
              </w:rPr>
              <w:object w:dxaOrig="720" w:dyaOrig="300">
                <v:shape id="_x0000_i1053" type="#_x0000_t75" style="width:36pt;height:15pt" o:ole="">
                  <v:imagedata r:id="rId72" o:title=""/>
                </v:shape>
                <o:OLEObject Type="Embed" ProgID="Equation.DSMT4" ShapeID="_x0000_i1053" DrawAspect="Content" ObjectID="_1559659285" r:id="rId73"/>
              </w:object>
            </w:r>
          </w:p>
        </w:tc>
      </w:tr>
    </w:tbl>
    <w:p w:rsidR="00D9111C" w:rsidRPr="00D9111C" w:rsidRDefault="00D9111C" w:rsidP="00D9111C">
      <w:pPr>
        <w:widowControl w:val="0"/>
        <w:autoSpaceDE w:val="0"/>
        <w:autoSpaceDN w:val="0"/>
        <w:adjustRightInd w:val="0"/>
        <w:ind w:left="-993" w:right="-994"/>
        <w:rPr>
          <w:rFonts w:ascii="Arial" w:hAnsi="Arial" w:cs="Arial"/>
          <w:sz w:val="20"/>
          <w:szCs w:val="20"/>
        </w:rPr>
      </w:pP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a) </w:t>
      </w:r>
      <w:r w:rsidRPr="00D9111C">
        <w:rPr>
          <w:rFonts w:ascii="Arial" w:hAnsi="Arial" w:cs="Arial"/>
          <w:sz w:val="20"/>
          <w:szCs w:val="20"/>
        </w:rPr>
        <w:t xml:space="preserve">Os dados da tabela indicam um metabolismo endotérmico ou </w:t>
      </w:r>
      <w:proofErr w:type="spellStart"/>
      <w:r w:rsidRPr="00D9111C">
        <w:rPr>
          <w:rFonts w:ascii="Arial" w:hAnsi="Arial" w:cs="Arial"/>
          <w:sz w:val="20"/>
          <w:szCs w:val="20"/>
        </w:rPr>
        <w:t>ectotérmico</w:t>
      </w:r>
      <w:proofErr w:type="spellEnd"/>
      <w:r w:rsidRPr="00D9111C">
        <w:rPr>
          <w:rFonts w:ascii="Arial" w:hAnsi="Arial" w:cs="Arial"/>
          <w:sz w:val="20"/>
          <w:szCs w:val="20"/>
        </w:rPr>
        <w:t>? Justifique sua resposta.</w:t>
      </w:r>
    </w:p>
    <w:p w:rsidR="00D9111C" w:rsidRPr="00D9111C" w:rsidRDefault="00D9111C" w:rsidP="00D9111C">
      <w:pPr>
        <w:widowControl w:val="0"/>
        <w:autoSpaceDE w:val="0"/>
        <w:autoSpaceDN w:val="0"/>
        <w:adjustRightInd w:val="0"/>
        <w:ind w:left="-993" w:right="-994"/>
        <w:rPr>
          <w:rFonts w:ascii="Arial" w:hAnsi="Arial" w:cs="Arial"/>
          <w:sz w:val="20"/>
          <w:szCs w:val="20"/>
        </w:rPr>
      </w:pPr>
      <w:r w:rsidRPr="00D9111C">
        <w:rPr>
          <w:rFonts w:ascii="Arial" w:hAnsi="Arial" w:cs="Arial"/>
          <w:bCs/>
          <w:sz w:val="20"/>
          <w:szCs w:val="20"/>
        </w:rPr>
        <w:t xml:space="preserve">b) </w:t>
      </w:r>
      <w:r w:rsidRPr="00D9111C">
        <w:rPr>
          <w:rFonts w:ascii="Arial" w:hAnsi="Arial" w:cs="Arial"/>
          <w:sz w:val="20"/>
          <w:szCs w:val="20"/>
        </w:rPr>
        <w:t xml:space="preserve">Com base na reação fisiológica dos vasos sanguíneos humanos no ambiente frio, explique por que a diferença entre as temperaturas das mãos é maior em relação à diferença entre as temperaturas das axilas.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lang w:eastAsia="zh-CN"/>
        </w:rPr>
        <w:t>20</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Um atleta morador da cidade de São Vicente - SP (nível do mar) deveria participar de um evento esportivo em La Paz - Bolívia (3 650 metros de altitude). Foi sugerido que ele viajasse semanas antes para essa cidade. Explique, em termos fisiológicos, a razão da sugestão dada.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lang w:eastAsia="zh-CN"/>
        </w:rPr>
        <w:t>21</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Em condições normais e encontrando-se desperta, uma pessoa pode parar de respirar na hora em que desejar fazê-lo.</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 xml:space="preserve">a) A pessoa seria capaz de produzir </w:t>
      </w:r>
      <w:proofErr w:type="spellStart"/>
      <w:r w:rsidRPr="00D9111C">
        <w:rPr>
          <w:rFonts w:ascii="Arial" w:hAnsi="Arial" w:cs="Arial"/>
          <w:sz w:val="20"/>
          <w:szCs w:val="20"/>
        </w:rPr>
        <w:t>anoxia</w:t>
      </w:r>
      <w:proofErr w:type="spellEnd"/>
      <w:r w:rsidRPr="00D9111C">
        <w:rPr>
          <w:rFonts w:ascii="Arial" w:hAnsi="Arial" w:cs="Arial"/>
          <w:sz w:val="20"/>
          <w:szCs w:val="20"/>
        </w:rPr>
        <w:t xml:space="preserve"> total, simplesmente parando de respirar?</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 xml:space="preserve">b) Justifique sua resposta.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lang w:eastAsia="zh-CN"/>
        </w:rPr>
        <w:t>22</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Ao forçarmos a respiração, às vezes nos sentimos tontos. Isso se deve principalmente à eliminação de grande quantidade de CO</w:t>
      </w:r>
      <w:r w:rsidRPr="00D9111C">
        <w:rPr>
          <w:rFonts w:ascii="Arial" w:hAnsi="Arial" w:cs="Arial"/>
          <w:sz w:val="20"/>
          <w:szCs w:val="20"/>
          <w:vertAlign w:val="subscript"/>
        </w:rPr>
        <w:t>2</w:t>
      </w:r>
      <w:r w:rsidRPr="00D9111C">
        <w:rPr>
          <w:rFonts w:ascii="Arial" w:hAnsi="Arial" w:cs="Arial"/>
          <w:sz w:val="20"/>
          <w:szCs w:val="20"/>
        </w:rPr>
        <w:t xml:space="preserve">, pela respiração, alterando o </w:t>
      </w:r>
      <w:proofErr w:type="gramStart"/>
      <w:r w:rsidRPr="00D9111C">
        <w:rPr>
          <w:rFonts w:ascii="Arial" w:hAnsi="Arial" w:cs="Arial"/>
          <w:sz w:val="20"/>
          <w:szCs w:val="20"/>
        </w:rPr>
        <w:t>pH</w:t>
      </w:r>
      <w:proofErr w:type="gramEnd"/>
      <w:r w:rsidRPr="00D9111C">
        <w:rPr>
          <w:rFonts w:ascii="Arial" w:hAnsi="Arial" w:cs="Arial"/>
          <w:sz w:val="20"/>
          <w:szCs w:val="20"/>
        </w:rPr>
        <w:t xml:space="preserve"> sanguíneo.</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a) Que processo químico ocorre no plasma sanguíneo, resultando na formação do CO</w:t>
      </w:r>
      <w:r w:rsidRPr="00D9111C">
        <w:rPr>
          <w:rFonts w:ascii="Arial" w:hAnsi="Arial" w:cs="Arial"/>
          <w:sz w:val="20"/>
          <w:szCs w:val="20"/>
          <w:vertAlign w:val="subscript"/>
        </w:rPr>
        <w:t>2</w:t>
      </w:r>
      <w:r w:rsidRPr="00D9111C">
        <w:rPr>
          <w:rFonts w:ascii="Arial" w:hAnsi="Arial" w:cs="Arial"/>
          <w:sz w:val="20"/>
          <w:szCs w:val="20"/>
        </w:rPr>
        <w:t>, eliminado pelos pulmões?</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 xml:space="preserve">b) Explique como o </w:t>
      </w:r>
      <w:proofErr w:type="gramStart"/>
      <w:r w:rsidRPr="00D9111C">
        <w:rPr>
          <w:rFonts w:ascii="Arial" w:hAnsi="Arial" w:cs="Arial"/>
          <w:sz w:val="20"/>
          <w:szCs w:val="20"/>
        </w:rPr>
        <w:t>pH</w:t>
      </w:r>
      <w:proofErr w:type="gramEnd"/>
      <w:r w:rsidRPr="00D9111C">
        <w:rPr>
          <w:rFonts w:ascii="Arial" w:hAnsi="Arial" w:cs="Arial"/>
          <w:sz w:val="20"/>
          <w:szCs w:val="20"/>
        </w:rPr>
        <w:t xml:space="preserve"> do sangue é alterado na respiração forçada.</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 xml:space="preserve">c) Que efeito essa alteração de </w:t>
      </w:r>
      <w:proofErr w:type="gramStart"/>
      <w:r w:rsidRPr="00D9111C">
        <w:rPr>
          <w:rFonts w:ascii="Arial" w:hAnsi="Arial" w:cs="Arial"/>
          <w:sz w:val="20"/>
          <w:szCs w:val="20"/>
        </w:rPr>
        <w:t>pH</w:t>
      </w:r>
      <w:proofErr w:type="gramEnd"/>
      <w:r w:rsidRPr="00D9111C">
        <w:rPr>
          <w:rFonts w:ascii="Arial" w:hAnsi="Arial" w:cs="Arial"/>
          <w:sz w:val="20"/>
          <w:szCs w:val="20"/>
        </w:rPr>
        <w:t xml:space="preserve"> determina no ritmo respiratório? Como isso ocorre?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lang w:eastAsia="zh-CN"/>
        </w:rPr>
        <w:t>23</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A mudança na cor da pele de algumas espécies de peixes se deve ao deslocamento, ao longo dos </w:t>
      </w:r>
      <w:proofErr w:type="spellStart"/>
      <w:r w:rsidRPr="00D9111C">
        <w:rPr>
          <w:rFonts w:ascii="Arial" w:hAnsi="Arial" w:cs="Arial"/>
          <w:sz w:val="20"/>
          <w:szCs w:val="20"/>
        </w:rPr>
        <w:t>microtúbulos</w:t>
      </w:r>
      <w:proofErr w:type="spellEnd"/>
      <w:r w:rsidRPr="00D9111C">
        <w:rPr>
          <w:rFonts w:ascii="Arial" w:hAnsi="Arial" w:cs="Arial"/>
          <w:sz w:val="20"/>
          <w:szCs w:val="20"/>
        </w:rPr>
        <w:t>, de grânulos de pigmentos que podem agregar-se no centro da célula ou dispersar-se pelo citoplasma.</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 xml:space="preserve">a) O que são </w:t>
      </w:r>
      <w:proofErr w:type="spellStart"/>
      <w:r w:rsidRPr="00D9111C">
        <w:rPr>
          <w:rFonts w:ascii="Arial" w:hAnsi="Arial" w:cs="Arial"/>
          <w:sz w:val="20"/>
          <w:szCs w:val="20"/>
        </w:rPr>
        <w:t>microtúbulos</w:t>
      </w:r>
      <w:proofErr w:type="spellEnd"/>
      <w:r w:rsidRPr="00D9111C">
        <w:rPr>
          <w:rFonts w:ascii="Arial" w:hAnsi="Arial" w:cs="Arial"/>
          <w:sz w:val="20"/>
          <w:szCs w:val="20"/>
        </w:rPr>
        <w:t>? Qual sua composição química?</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 xml:space="preserve">b) Apresente </w:t>
      </w:r>
      <w:proofErr w:type="gramStart"/>
      <w:r w:rsidRPr="00D9111C">
        <w:rPr>
          <w:rFonts w:ascii="Arial" w:hAnsi="Arial" w:cs="Arial"/>
          <w:sz w:val="20"/>
          <w:szCs w:val="20"/>
        </w:rPr>
        <w:t>um outro</w:t>
      </w:r>
      <w:proofErr w:type="gramEnd"/>
      <w:r w:rsidRPr="00D9111C">
        <w:rPr>
          <w:rFonts w:ascii="Arial" w:hAnsi="Arial" w:cs="Arial"/>
          <w:sz w:val="20"/>
          <w:szCs w:val="20"/>
        </w:rPr>
        <w:t xml:space="preserve"> exemplo de função desempenhada pelos </w:t>
      </w:r>
      <w:proofErr w:type="spellStart"/>
      <w:r w:rsidRPr="00D9111C">
        <w:rPr>
          <w:rFonts w:ascii="Arial" w:hAnsi="Arial" w:cs="Arial"/>
          <w:sz w:val="20"/>
          <w:szCs w:val="20"/>
        </w:rPr>
        <w:t>microtúbulos</w:t>
      </w:r>
      <w:proofErr w:type="spellEnd"/>
      <w:r w:rsidRPr="00D9111C">
        <w:rPr>
          <w:rFonts w:ascii="Arial" w:hAnsi="Arial" w:cs="Arial"/>
          <w:sz w:val="20"/>
          <w:szCs w:val="20"/>
        </w:rPr>
        <w:t>, explicando seu papel.</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rPr>
        <w:t xml:space="preserve">c) Para que o peixe muda de cor?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lang w:eastAsia="zh-CN"/>
        </w:rPr>
        <w:t>24</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O que são plaquetas? Qual sua função no organismo humano. </w:t>
      </w:r>
    </w:p>
    <w:p w:rsidR="00D9111C" w:rsidRPr="00D9111C" w:rsidRDefault="00D9111C" w:rsidP="00D9111C">
      <w:pPr>
        <w:ind w:left="-993" w:right="-994"/>
        <w:rPr>
          <w:rFonts w:ascii="Arial" w:hAnsi="Arial" w:cs="Arial"/>
          <w:sz w:val="20"/>
          <w:szCs w:val="20"/>
          <w:lang w:eastAsia="zh-CN"/>
        </w:rPr>
      </w:pPr>
      <w:r w:rsidRPr="00D9111C">
        <w:rPr>
          <w:rFonts w:ascii="Arial" w:hAnsi="Arial" w:cs="Arial"/>
          <w:sz w:val="20"/>
          <w:szCs w:val="20"/>
          <w:lang w:eastAsia="zh-CN"/>
        </w:rPr>
        <w:t xml:space="preserve">  </w:t>
      </w:r>
    </w:p>
    <w:p w:rsidR="00D9111C" w:rsidRPr="00D9111C" w:rsidRDefault="00D9111C" w:rsidP="00D9111C">
      <w:pPr>
        <w:widowControl w:val="0"/>
        <w:autoSpaceDE w:val="0"/>
        <w:autoSpaceDN w:val="0"/>
        <w:adjustRightInd w:val="0"/>
        <w:spacing w:after="40" w:line="252" w:lineRule="auto"/>
        <w:ind w:left="-993" w:right="-994"/>
        <w:rPr>
          <w:rFonts w:ascii="Arial" w:hAnsi="Arial" w:cs="Arial"/>
          <w:sz w:val="20"/>
          <w:szCs w:val="20"/>
        </w:rPr>
      </w:pPr>
      <w:r w:rsidRPr="00D9111C">
        <w:rPr>
          <w:rFonts w:ascii="Arial" w:hAnsi="Arial" w:cs="Arial"/>
          <w:sz w:val="20"/>
          <w:szCs w:val="20"/>
          <w:lang w:eastAsia="zh-CN"/>
        </w:rPr>
        <w:t>25</w:t>
      </w:r>
      <w:r w:rsidRPr="00D9111C">
        <w:rPr>
          <w:rFonts w:ascii="Arial" w:hAnsi="Arial" w:cs="Arial"/>
          <w:b/>
          <w:sz w:val="20"/>
          <w:szCs w:val="20"/>
          <w:lang w:eastAsia="zh-CN"/>
        </w:rPr>
        <w:t>.</w:t>
      </w:r>
      <w:r w:rsidRPr="00D9111C">
        <w:rPr>
          <w:rFonts w:ascii="Arial" w:hAnsi="Arial" w:cs="Arial"/>
          <w:sz w:val="20"/>
          <w:szCs w:val="20"/>
          <w:lang w:eastAsia="zh-CN"/>
        </w:rPr>
        <w:t xml:space="preserve">   </w:t>
      </w:r>
      <w:r w:rsidRPr="00D9111C">
        <w:rPr>
          <w:rFonts w:ascii="Arial" w:hAnsi="Arial" w:cs="Arial"/>
          <w:sz w:val="20"/>
          <w:szCs w:val="20"/>
        </w:rPr>
        <w:t xml:space="preserve">Onde são formados e destruídos os glóbulos vermelhos? </w:t>
      </w:r>
    </w:p>
    <w:p w:rsidR="00D9111C" w:rsidRDefault="00D9111C" w:rsidP="00D9111C">
      <w:pPr>
        <w:rPr>
          <w:b/>
          <w:lang w:eastAsia="zh-CN"/>
        </w:rPr>
      </w:pPr>
      <w:r w:rsidRPr="00B0193F">
        <w:rPr>
          <w:sz w:val="20"/>
          <w:szCs w:val="20"/>
          <w:lang w:eastAsia="zh-CN"/>
        </w:rPr>
        <w:t xml:space="preserve"> </w:t>
      </w:r>
      <w:bookmarkStart w:id="0" w:name="_GoBack"/>
      <w:bookmarkEnd w:id="0"/>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111C"/>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abealho">
    <w:name w:val="header"/>
    <w:basedOn w:val="Normal"/>
    <w:link w:val="CabealhoChar"/>
    <w:uiPriority w:val="99"/>
    <w:semiHidden/>
    <w:unhideWhenUsed/>
    <w:rsid w:val="00D9111C"/>
    <w:pPr>
      <w:tabs>
        <w:tab w:val="center" w:pos="4252"/>
        <w:tab w:val="right" w:pos="8504"/>
      </w:tabs>
    </w:pPr>
    <w:rPr>
      <w:rFonts w:ascii="Arial" w:hAnsi="Arial" w:cs="Arial"/>
      <w:sz w:val="22"/>
      <w:szCs w:val="22"/>
      <w:lang w:eastAsia="en-US"/>
    </w:rPr>
  </w:style>
  <w:style w:type="character" w:customStyle="1" w:styleId="CabealhoChar">
    <w:name w:val="Cabeçalho Char"/>
    <w:basedOn w:val="Fontepargpadro"/>
    <w:link w:val="Cabealho"/>
    <w:uiPriority w:val="99"/>
    <w:semiHidden/>
    <w:rsid w:val="00D9111C"/>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11.wmf"/><Relationship Id="rId34" Type="http://schemas.openxmlformats.org/officeDocument/2006/relationships/oleObject" Target="embeddings/oleObject11.bin"/><Relationship Id="rId42" Type="http://schemas.openxmlformats.org/officeDocument/2006/relationships/image" Target="media/image22.wmf"/><Relationship Id="rId47" Type="http://schemas.openxmlformats.org/officeDocument/2006/relationships/image" Target="media/image25.wmf"/><Relationship Id="rId50" Type="http://schemas.openxmlformats.org/officeDocument/2006/relationships/oleObject" Target="embeddings/oleObject18.bin"/><Relationship Id="rId55" Type="http://schemas.openxmlformats.org/officeDocument/2006/relationships/image" Target="media/image29.wmf"/><Relationship Id="rId63" Type="http://schemas.openxmlformats.org/officeDocument/2006/relationships/oleObject" Target="embeddings/oleObject24.bin"/><Relationship Id="rId68" Type="http://schemas.openxmlformats.org/officeDocument/2006/relationships/image" Target="media/image36.wmf"/><Relationship Id="rId7" Type="http://schemas.openxmlformats.org/officeDocument/2006/relationships/image" Target="media/image1.jpeg"/><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wmf"/><Relationship Id="rId11" Type="http://schemas.openxmlformats.org/officeDocument/2006/relationships/image" Target="media/image4.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2.bin"/><Relationship Id="rId66" Type="http://schemas.openxmlformats.org/officeDocument/2006/relationships/image" Target="media/image35.w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image" Target="media/image30.wmf"/><Relationship Id="rId61" Type="http://schemas.openxmlformats.org/officeDocument/2006/relationships/oleObject" Target="embeddings/oleObject23.bin"/><Relationship Id="rId10" Type="http://schemas.openxmlformats.org/officeDocument/2006/relationships/image" Target="media/image3.wmf"/><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oleObject" Target="embeddings/oleObject19.bin"/><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oleObject" Target="embeddings/oleObject29.bin"/><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4.wmf"/><Relationship Id="rId69" Type="http://schemas.openxmlformats.org/officeDocument/2006/relationships/oleObject" Target="embeddings/oleObject27.bin"/><Relationship Id="rId8" Type="http://schemas.openxmlformats.org/officeDocument/2006/relationships/image" Target="media/image2.wmf"/><Relationship Id="rId51" Type="http://schemas.openxmlformats.org/officeDocument/2006/relationships/image" Target="media/image27.wmf"/><Relationship Id="rId72"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oleObject" Target="embeddings/oleObject16.bin"/><Relationship Id="rId59" Type="http://schemas.openxmlformats.org/officeDocument/2006/relationships/image" Target="media/image31.wmf"/><Relationship Id="rId67" Type="http://schemas.openxmlformats.org/officeDocument/2006/relationships/oleObject" Target="embeddings/oleObject26.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220F0-F9D1-4D56-955E-BD818B20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7</Pages>
  <Words>2758</Words>
  <Characters>14898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2017-06-22T20:55:00Z</dcterms:modified>
</cp:coreProperties>
</file>