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2E089B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CA620C">
                      <w:rPr>
                        <w:sz w:val="20"/>
                      </w:rPr>
                      <w:t>MATEMATICA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CA620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–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CA620C"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Cesgranrio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profissionais fazem 24 peças em 2 horas, e 4 aprendizes fazem 16 peças em 3 horas. Em quantas horas </w:t>
      </w:r>
      <w:proofErr w:type="gramStart"/>
      <w:r w:rsidRPr="002E089B">
        <w:rPr>
          <w:rFonts w:ascii="Arial" w:hAnsi="Arial" w:cs="Arial"/>
          <w:sz w:val="20"/>
          <w:szCs w:val="20"/>
        </w:rPr>
        <w:t>2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profissionais e 3 aprendizes farão 48 peças?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2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4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6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2. </w:t>
      </w:r>
      <w:r w:rsidRPr="002E089B">
        <w:rPr>
          <w:rFonts w:ascii="Arial" w:hAnsi="Arial" w:cs="Arial"/>
          <w:sz w:val="20"/>
          <w:szCs w:val="20"/>
        </w:rPr>
        <w:t>(UNICAMP) A coletânea de textos da prova de redação também destaca o impacto da modernização da agricultura sobre a produtividade da terra e sobre as relações sociais no país. Aproveitando esse tema, analisamos, nesta questão, a colheita de uma plantação de cana-de-açúcar, cujo formato é fornecido na figura a seguir. Para colher a cana, pode-se recorrer a trabalhadores especializados ou a máquinas. Cada trabalhador é capaz de colher 0,001km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por dia, enquanto uma colhedeira mecânica colhe, por dia, uma área correspondente a 0,09km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2DADF1" wp14:editId="4F76AB26">
            <wp:extent cx="3609975" cy="32289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Se a cana precisa ser colhida em 40 dias, quantos trabalhadores são necessários para a colheita, supondo que não haja máquinas?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Suponha, agora, que a colheita da parte </w:t>
      </w:r>
      <w:proofErr w:type="spellStart"/>
      <w:r w:rsidRPr="002E089B">
        <w:rPr>
          <w:rFonts w:ascii="Arial" w:hAnsi="Arial" w:cs="Arial"/>
          <w:sz w:val="20"/>
          <w:szCs w:val="20"/>
        </w:rPr>
        <w:t>hachurada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do desenho só possa ser feita manualmente, e que o resto da cana seja colhido por quatro colhedeiras mecânicas. Neste caso, quantos trabalhadores são necessários para que a colheita das duas partes tenha a mesma duração? Em seus cálculos, desconsidere os trabalhadores que operam as máquinas.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3. </w:t>
      </w:r>
      <w:r w:rsidRPr="002E089B">
        <w:rPr>
          <w:rFonts w:ascii="Arial" w:hAnsi="Arial" w:cs="Arial"/>
          <w:sz w:val="20"/>
          <w:szCs w:val="20"/>
        </w:rPr>
        <w:t xml:space="preserve">(NOVO ENEM) A figura a seguir mostra as medidas reais de uma aeronave que será fabricada para utilização por companhias de transporte aéreo. Um engenheiro precisa fazer o desenho desse avião em escala de </w:t>
      </w:r>
      <w:proofErr w:type="gramStart"/>
      <w:r w:rsidRPr="002E089B">
        <w:rPr>
          <w:rFonts w:ascii="Arial" w:hAnsi="Arial" w:cs="Arial"/>
          <w:sz w:val="20"/>
          <w:szCs w:val="20"/>
        </w:rPr>
        <w:t>1:150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90BE47" wp14:editId="49E06BBB">
            <wp:extent cx="2857500" cy="18573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 xml:space="preserve">Para o engenheiro fazer esse desenho em uma folha de papel, deixando uma margem de </w:t>
      </w:r>
      <w:proofErr w:type="gramStart"/>
      <w:r w:rsidRPr="002E089B">
        <w:rPr>
          <w:rFonts w:ascii="Arial" w:hAnsi="Arial" w:cs="Arial"/>
          <w:sz w:val="20"/>
          <w:szCs w:val="20"/>
        </w:rPr>
        <w:t>1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cm em relação às bordas da folha, quais as dimensões mínimas, em centímetros, que essa folha deverá ter?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2,9 cm × 3,4 cm.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3,9 cm × 4,4 cm.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20 cm × 25 cm.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21 cm × 26 cm.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192 cm × 242 cm.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4. </w:t>
      </w:r>
      <w:r w:rsidRPr="002E089B">
        <w:rPr>
          <w:rFonts w:ascii="Arial" w:hAnsi="Arial" w:cs="Arial"/>
          <w:sz w:val="20"/>
          <w:szCs w:val="20"/>
        </w:rPr>
        <w:t xml:space="preserve">(UNICAMP) A figura ao lado mostra um fragmento de mapa, em que se vê o trecho reto da estrada que liga </w:t>
      </w:r>
      <w:proofErr w:type="gramStart"/>
      <w:r w:rsidRPr="002E089B">
        <w:rPr>
          <w:rFonts w:ascii="Arial" w:hAnsi="Arial" w:cs="Arial"/>
          <w:sz w:val="20"/>
          <w:szCs w:val="20"/>
        </w:rPr>
        <w:t>as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2E089B">
        <w:rPr>
          <w:rFonts w:ascii="Arial" w:hAnsi="Arial" w:cs="Arial"/>
          <w:sz w:val="20"/>
          <w:szCs w:val="20"/>
        </w:rPr>
        <w:t>cidades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de Paraguaçu e Piripiri. Os números apresentados no mapa representam as distâncias, em quilômetros, entre cada cidade e o ponto de início da estrada (que não aparece na figura). Os traços perpendiculares à estrada estão uniformemente espaçados de </w:t>
      </w:r>
      <w:proofErr w:type="gramStart"/>
      <w:r w:rsidRPr="002E089B">
        <w:rPr>
          <w:rFonts w:ascii="Arial" w:hAnsi="Arial" w:cs="Arial"/>
          <w:sz w:val="20"/>
          <w:szCs w:val="20"/>
        </w:rPr>
        <w:t>1cm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91B8C7" wp14:editId="0E6A8DF3">
            <wp:extent cx="4086225" cy="1276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Para representar a escala de um mapa, usamos a notação </w:t>
      </w:r>
      <w:proofErr w:type="gramStart"/>
      <w:r w:rsidRPr="002E089B">
        <w:rPr>
          <w:rFonts w:ascii="Arial" w:hAnsi="Arial" w:cs="Arial"/>
          <w:sz w:val="20"/>
          <w:szCs w:val="20"/>
        </w:rPr>
        <w:t>1</w:t>
      </w:r>
      <w:proofErr w:type="gramEnd"/>
      <w:r w:rsidRPr="002E089B">
        <w:rPr>
          <w:rFonts w:ascii="Arial" w:hAnsi="Arial" w:cs="Arial"/>
          <w:sz w:val="20"/>
          <w:szCs w:val="20"/>
        </w:rPr>
        <w:t>: X, onde X é a distância real correspondente à distância de 1 unidade do mapa. Usando essa notação, indique a escala do mapa dado acima.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Repare que há um posto exatamente sobre um traço perpendicular à estrada. Em que quilômetro (medido a partir do ponto de início da estrada) encontra-se tal posto?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Imagine que você tenha que reproduzir o mapa dado usando a escala 1: 500000. Se você fizer a figura em uma folha de papel, qual será </w:t>
      </w:r>
      <w:proofErr w:type="gramStart"/>
      <w:r w:rsidRPr="002E089B">
        <w:rPr>
          <w:rFonts w:ascii="Arial" w:hAnsi="Arial" w:cs="Arial"/>
          <w:sz w:val="20"/>
          <w:szCs w:val="20"/>
        </w:rPr>
        <w:t>a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distância, em centímetros, entre as cidades de Paraguaçu e Piripiri?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5. </w:t>
      </w:r>
      <w:r w:rsidRPr="002E089B">
        <w:rPr>
          <w:rFonts w:ascii="Arial" w:hAnsi="Arial" w:cs="Arial"/>
          <w:sz w:val="20"/>
          <w:szCs w:val="20"/>
        </w:rPr>
        <w:t>(UNIFESP) A figura mostra duas roldanas circulares ligadas por uma correia. A roldana maior, com raio 12 cm, gira fazendo 100 rotações por minuto, e a função da correia é fazer a roldana menor girar. Admita que a correia não escorregue.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46D15" wp14:editId="7869953E">
            <wp:extent cx="2381250" cy="9239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Para que a roldana menor faça 150 rotações por minuto, o seu raio, em centímetros, deve </w:t>
      </w:r>
      <w:proofErr w:type="gramStart"/>
      <w:r w:rsidRPr="002E089B">
        <w:rPr>
          <w:rFonts w:ascii="Arial" w:hAnsi="Arial" w:cs="Arial"/>
          <w:sz w:val="20"/>
          <w:szCs w:val="20"/>
        </w:rPr>
        <w:t>ser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8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7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6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4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6.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Faap</w:t>
      </w:r>
      <w:proofErr w:type="gramEnd"/>
      <w:r w:rsidRPr="002E089B">
        <w:rPr>
          <w:rFonts w:ascii="Arial" w:hAnsi="Arial" w:cs="Arial"/>
          <w:sz w:val="20"/>
          <w:szCs w:val="20"/>
        </w:rPr>
        <w:t>) A massa por área do papel ou papelão chama-se gramatura. Assim, por exemplo, há um papel chamado sulfite que tem gramatura de 75g/m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>. Então, podemos afirmar que: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 área de uma folha desse papel sulfite cuja massa é de 60g é igual a: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8cm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8m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8,8 cm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8.000cm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80cm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7. </w:t>
      </w:r>
      <w:r w:rsidRPr="002E089B">
        <w:rPr>
          <w:rFonts w:ascii="Arial" w:hAnsi="Arial" w:cs="Arial"/>
          <w:sz w:val="20"/>
          <w:szCs w:val="20"/>
        </w:rPr>
        <w:t xml:space="preserve">(Unicamp) A quantia de R$1280,00 deverá ser dividida entre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pessoas. Quanto receberá cada uma, se: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A divisão for feita em partes diretamente proporcionais a 8, 5 e 7?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A divisão for feita em partes inversamente proporcionais a 5, 2 e 10?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8. </w:t>
      </w:r>
      <w:r w:rsidRPr="002E089B">
        <w:rPr>
          <w:rFonts w:ascii="Arial" w:hAnsi="Arial" w:cs="Arial"/>
          <w:sz w:val="20"/>
          <w:szCs w:val="20"/>
        </w:rPr>
        <w:t xml:space="preserve">(Mack) A quantidade de combustível necessária para manter um balão esférico no ar é diretamente proporcional ao volume do balão e ao tempo que ele permanece no ar. Se, para flutuar durante uma hora, um balão de </w:t>
      </w:r>
      <w:proofErr w:type="gramStart"/>
      <w:r w:rsidRPr="002E089B">
        <w:rPr>
          <w:rFonts w:ascii="Arial" w:hAnsi="Arial" w:cs="Arial"/>
          <w:sz w:val="20"/>
          <w:szCs w:val="20"/>
        </w:rPr>
        <w:t>20cm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de raio utiliza 0,1 litro de combustível, um balão de 30cm de raio utilizará, para flutuar por meia hora, uma quantidade de combustível, em litros, mais próxima da alternativa: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 xml:space="preserve">a) 0,53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0,45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0,3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0,2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0,16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9. </w:t>
      </w:r>
      <w:r w:rsidRPr="002E089B">
        <w:rPr>
          <w:rFonts w:ascii="Arial" w:hAnsi="Arial" w:cs="Arial"/>
          <w:sz w:val="20"/>
          <w:szCs w:val="20"/>
        </w:rPr>
        <w:t>(UFSCar) Ao iniciar uma viagem de São Paulo para o Rio de Janeiro, Pedro abasteceu o tanque de combustível do carro, que estava totalmente vazio, até o limite máximo, pagando pelo abastecimento R$ 111,80. Após percorrer 180 km da viagem, Pedro parou em outro posto para completar o combustível do tanque até o limite máximo, gastando agora R$ 24,75. Sabe-se que a distância do ponto de partida de Pedro, em São Paulo, até a cidade do Rio de Janeiro é igual a 480 km, que o tanque de combustível do carro de Pedro tem capacidade total de 52 litros, e que seu carro percorre na estrada, em média, 16 km por litro de combustível.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Qual é o preço do litro de combustível em cada um dos dois postos em que Pedro abasteceu o carro?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Sem novos abastecimentos, quantos quilômetros, no máximo, o carro de Pedro poderá percorrer na cidade do Rio de Janeiro, sabendo-se que em trecho de cidade seu carro faz, em média, 12 km por litro de combustível?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10.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VUNESP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Ao </w:t>
      </w:r>
      <w:proofErr w:type="gramStart"/>
      <w:r w:rsidRPr="002E089B">
        <w:rPr>
          <w:rFonts w:ascii="Arial" w:hAnsi="Arial" w:cs="Arial"/>
          <w:sz w:val="20"/>
          <w:szCs w:val="20"/>
        </w:rPr>
        <w:t>ser inaugurada</w:t>
      </w:r>
      <w:proofErr w:type="gramEnd"/>
      <w:r w:rsidRPr="002E089B">
        <w:rPr>
          <w:rFonts w:ascii="Arial" w:hAnsi="Arial" w:cs="Arial"/>
          <w:sz w:val="20"/>
          <w:szCs w:val="20"/>
        </w:rPr>
        <w:t>, uma represa possuía 8mil m</w:t>
      </w:r>
      <w:r w:rsidRPr="002E089B">
        <w:rPr>
          <w:rFonts w:ascii="Arial" w:hAnsi="Arial" w:cs="Arial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sz w:val="20"/>
          <w:szCs w:val="20"/>
        </w:rPr>
        <w:t xml:space="preserve"> de água. A quantidade de água da represa vem diminuindo anualmente. O gráfico mostra que a quantidade de água na represa </w:t>
      </w:r>
      <w:proofErr w:type="gramStart"/>
      <w:r w:rsidRPr="002E089B">
        <w:rPr>
          <w:rFonts w:ascii="Arial" w:hAnsi="Arial" w:cs="Arial"/>
          <w:sz w:val="20"/>
          <w:szCs w:val="20"/>
        </w:rPr>
        <w:t>8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anos após a inauguração é de 5mil m</w:t>
      </w:r>
      <w:r w:rsidRPr="002E089B">
        <w:rPr>
          <w:rFonts w:ascii="Arial" w:hAnsi="Arial" w:cs="Arial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Se for mantida essa relação de linearidade entre o tempo e a quantidade de água em m</w:t>
      </w:r>
      <w:r w:rsidRPr="002E089B">
        <w:rPr>
          <w:rFonts w:ascii="Arial" w:hAnsi="Arial" w:cs="Arial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sz w:val="20"/>
          <w:szCs w:val="20"/>
        </w:rPr>
        <w:t>, determine em quantos anos, após a inauguração, a represa terá 2mil m</w:t>
      </w:r>
      <w:r w:rsidRPr="002E089B">
        <w:rPr>
          <w:rFonts w:ascii="Arial" w:hAnsi="Arial" w:cs="Arial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8F6AD5" wp14:editId="6A0211DE">
            <wp:extent cx="2743200" cy="1905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11. </w:t>
      </w:r>
      <w:r w:rsidRPr="002E089B">
        <w:rPr>
          <w:rFonts w:ascii="Arial" w:hAnsi="Arial" w:cs="Arial"/>
          <w:sz w:val="20"/>
          <w:szCs w:val="20"/>
        </w:rPr>
        <w:t>(UEL) Após um tremor de terra, dois muros paralelos em uma rua de uma cidade ficaram ligeiramente abalados. Os moradores se reuniram e decidiram escorar os muros utilizando duas barras metálicas, como mostra a figura abaixo. Sabendo que os muros têm alturas de 9 m e 3 m, respectivamente, a que altura do nível do chão as duas barras se interceptam? Despreze a espessura das barras.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745D18" wp14:editId="47244DB1">
            <wp:extent cx="1714500" cy="17621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1,50 m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1,75 m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2,00 m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2,25 m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2,50 m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12.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UFV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As prefeituras das cidades A, B e C construíram uma ponte sobre o rio próximo a estas cidades. A ponte dista 10 km de A, 12 km de B e 18 km de C. O custo da construção, R$ 8.600.000,00, foi dividido em partes </w:t>
      </w:r>
      <w:r w:rsidRPr="002E089B">
        <w:rPr>
          <w:rFonts w:ascii="Arial" w:hAnsi="Arial" w:cs="Arial"/>
          <w:sz w:val="20"/>
          <w:szCs w:val="20"/>
        </w:rPr>
        <w:lastRenderedPageBreak/>
        <w:t>inversamente proporcionais às distâncias das cidades à ponte. Com a construção, a prefeitura da cidade A teve um gasto de: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R$ 3.200.000,00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R$ 3.600.000,00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R$ 3.000.000,00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R$ 3.800.000,00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R$ 3.400.000,00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13. </w:t>
      </w:r>
      <w:r w:rsidRPr="002E089B">
        <w:rPr>
          <w:rFonts w:ascii="Arial" w:hAnsi="Arial" w:cs="Arial"/>
          <w:sz w:val="20"/>
          <w:szCs w:val="20"/>
        </w:rPr>
        <w:t>(Mack) Cada um dos 15 quartos da ala pediátrica de um hospital tem 40m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de paredes a serem pintadas. Trabalhando 8 horas de um sábado e mais 4 horas do domingo,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voluntários decidem pintar todos os quartos, pintando, cada um, o mesmo número de 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. Supondo que todos trabalhem numa mesma velocidade, e que a velocidade de trabalho no domingo seja </w:t>
      </w:r>
      <w:r w:rsidRPr="002E089B">
        <w:rPr>
          <w:rFonts w:ascii="Arial" w:hAnsi="Arial" w:cs="Arial"/>
          <w:sz w:val="20"/>
          <w:szCs w:val="20"/>
        </w:rPr>
        <w:object w:dxaOrig="225" w:dyaOrig="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28.5pt" o:ole="">
            <v:imagedata r:id="rId14" o:title=""/>
          </v:shape>
          <o:OLEObject Type="Embed" ProgID="Equation.3" ShapeID="_x0000_i1025" DrawAspect="Content" ObjectID="_1559739710" r:id="rId15"/>
        </w:object>
      </w:r>
      <w:r w:rsidRPr="002E089B">
        <w:rPr>
          <w:rFonts w:ascii="Arial" w:hAnsi="Arial" w:cs="Arial"/>
          <w:sz w:val="20"/>
          <w:szCs w:val="20"/>
        </w:rPr>
        <w:t xml:space="preserve"> da velocidade do sábado, a área, em 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>, a ser pintada, por voluntário, no domingo, será: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15m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20m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35m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25m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30m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14. </w:t>
      </w:r>
      <w:r w:rsidRPr="002E089B">
        <w:rPr>
          <w:rFonts w:ascii="Arial" w:hAnsi="Arial" w:cs="Arial"/>
          <w:sz w:val="20"/>
          <w:szCs w:val="20"/>
        </w:rPr>
        <w:t>(Unicamp) Caminhando sempre com a mesma velocidade, a partir do marco zero, em uma pista circular, um pedestre chega à marca dos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2E089B">
        <w:rPr>
          <w:rFonts w:ascii="Arial" w:hAnsi="Arial" w:cs="Arial"/>
          <w:sz w:val="20"/>
          <w:szCs w:val="20"/>
        </w:rPr>
        <w:t>2.500 metros às 8 horas, e aos 4.000 metros às 8h15min.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b/>
          <w:bCs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A que horas e minutos o referido pedestre começou a caminhar?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Quantos metros tem a pista se o pedestre deu duas voltas completas em 1 hora e 40 minutos?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15. </w:t>
      </w:r>
      <w:r w:rsidRPr="002E089B">
        <w:rPr>
          <w:rFonts w:ascii="Arial" w:hAnsi="Arial" w:cs="Arial"/>
          <w:sz w:val="20"/>
          <w:szCs w:val="20"/>
        </w:rPr>
        <w:t>(NOVO ENEM) Dados da Associação Nacional de Empresas de Transportes Urbanos (</w:t>
      </w:r>
      <w:proofErr w:type="spellStart"/>
      <w:r w:rsidRPr="002E089B">
        <w:rPr>
          <w:rFonts w:ascii="Arial" w:hAnsi="Arial" w:cs="Arial"/>
          <w:sz w:val="20"/>
          <w:szCs w:val="20"/>
        </w:rPr>
        <w:t>ANTU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mostram que o número de passageiros transportados mensalmente nas principais regiões metropolitanas do país vem caindo sistematicamente. Eram 476,7 milhões de passageiros em 1995, e esse número caiu para 321,9 milhões em abril de 2001. Nesse período, o tamanho da frota de veículos mudou pouco, tendo no final de 2008 praticamente o mesmo tamanho que tinha em 2001.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O gráfico a seguir mostra um índice de produtividade utilizado pelas empresas do setor, que é a razão entre o total de passageiros transportados por dia e o tamanho da frota de veículos.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C54F66" wp14:editId="6A83DC8F">
            <wp:extent cx="3810000" cy="21431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Disponível em: http://www.ntu.org.br. Acesso em 16 jul. 2009 (adaptado).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Supondo que as frotas totais de veículos naquelas regiões metropolitanas em abril de 2001 e em outubro de 2008 eram do mesmo tamanho, os dados do gráfico permitem inferir que o total de passageiros transportados no mês de outubro de 2008 foi aproximadamente igual </w:t>
      </w:r>
      <w:proofErr w:type="gramStart"/>
      <w:r w:rsidRPr="002E089B">
        <w:rPr>
          <w:rFonts w:ascii="Arial" w:hAnsi="Arial" w:cs="Arial"/>
          <w:sz w:val="20"/>
          <w:szCs w:val="20"/>
        </w:rPr>
        <w:t>a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355 milhões.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400 milhões. 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426 milhões. 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441 milhões.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477 milhões.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16. </w:t>
      </w:r>
      <w:r w:rsidRPr="002E089B">
        <w:rPr>
          <w:rFonts w:ascii="Arial" w:hAnsi="Arial" w:cs="Arial"/>
          <w:sz w:val="20"/>
          <w:szCs w:val="20"/>
        </w:rPr>
        <w:t>(Mack) Dividindo 70 em partes proporcionais a 2, 3 e 5, a soma entre a menor e a maior parte é: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35</w:t>
      </w:r>
    </w:p>
    <w:p w:rsidR="00CA620C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49</w:t>
      </w:r>
    </w:p>
    <w:p w:rsid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>c) 56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42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28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17. </w:t>
      </w:r>
      <w:r w:rsidRPr="002E089B">
        <w:rPr>
          <w:rFonts w:ascii="Arial" w:hAnsi="Arial" w:cs="Arial"/>
          <w:sz w:val="20"/>
          <w:szCs w:val="20"/>
        </w:rPr>
        <w:t xml:space="preserve">(FATEC) Em um recipiente contendo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decilitros de água, foram colocados 300 centigramas de açúcar, obtendo-se, assim, uma mistura homogênea.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Quantos miligramas de açúcar existem em uma amostra de </w:t>
      </w:r>
      <w:proofErr w:type="gramStart"/>
      <w:r w:rsidRPr="002E089B">
        <w:rPr>
          <w:rFonts w:ascii="Arial" w:hAnsi="Arial" w:cs="Arial"/>
          <w:sz w:val="20"/>
          <w:szCs w:val="20"/>
        </w:rPr>
        <w:t>1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cm</w:t>
      </w:r>
      <w:r w:rsidRPr="002E089B">
        <w:rPr>
          <w:rFonts w:ascii="Arial" w:hAnsi="Arial" w:cs="Arial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sz w:val="20"/>
          <w:szCs w:val="20"/>
        </w:rPr>
        <w:t xml:space="preserve"> dessa mistura?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0,06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0,6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6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60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600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18. </w:t>
      </w:r>
      <w:r w:rsidRPr="002E089B">
        <w:rPr>
          <w:rFonts w:ascii="Arial" w:hAnsi="Arial" w:cs="Arial"/>
          <w:sz w:val="20"/>
          <w:szCs w:val="20"/>
        </w:rPr>
        <w:t xml:space="preserve">(FGV) Em uma sala de aula, a razão entre o número de homens e o de mulheres é </w:t>
      </w:r>
      <w:r w:rsidRPr="002E089B">
        <w:rPr>
          <w:rFonts w:ascii="Arial" w:hAnsi="Arial" w:cs="Arial"/>
          <w:sz w:val="20"/>
          <w:szCs w:val="20"/>
        </w:rPr>
        <w:object w:dxaOrig="225" w:dyaOrig="540">
          <v:shape id="_x0000_i1026" type="#_x0000_t75" style="width:11.25pt;height:27pt" o:ole="">
            <v:imagedata r:id="rId17" o:title=""/>
          </v:shape>
          <o:OLEObject Type="Embed" ProgID="Equation.3" ShapeID="_x0000_i1026" DrawAspect="Content" ObjectID="_1559739711" r:id="rId18"/>
        </w:object>
      </w:r>
      <w:r w:rsidRPr="002E089B">
        <w:rPr>
          <w:rFonts w:ascii="Arial" w:hAnsi="Arial" w:cs="Arial"/>
          <w:sz w:val="20"/>
          <w:szCs w:val="20"/>
        </w:rPr>
        <w:t>. Seja N o número total de pessoas (número de homens mais o de mulheres). Um possível valor para N é: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46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47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48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49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50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19. </w:t>
      </w:r>
      <w:r w:rsidRPr="002E089B">
        <w:rPr>
          <w:rFonts w:ascii="Arial" w:hAnsi="Arial" w:cs="Arial"/>
          <w:sz w:val="20"/>
          <w:szCs w:val="20"/>
        </w:rPr>
        <w:t xml:space="preserve">(ENEM) Já são comercializados no Brasil veículos com motores que podem funcionar com o chamado combustível flexível, ou seja, com gasolina ou álcool em qualquer proporção. Uma orientação prática para o abastecimento mais econômico é que o motorista multiplique o preço do litro da gasolina por 0,7 e compare o resultado com o preço do litro de álcool. Se for maior, deve optar pelo álcool. A razão dessa orientação deve-se ao fato de que, em média, se com </w:t>
      </w:r>
      <w:proofErr w:type="gramStart"/>
      <w:r w:rsidRPr="002E089B">
        <w:rPr>
          <w:rFonts w:ascii="Arial" w:hAnsi="Arial" w:cs="Arial"/>
          <w:sz w:val="20"/>
          <w:szCs w:val="20"/>
        </w:rPr>
        <w:t>um certo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volume de álcool o veículo roda dez quilômetros, com igual volume de gasolina rodaria cerca de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7km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10km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.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14km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17km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20km</w:t>
      </w:r>
      <w:proofErr w:type="gramEnd"/>
      <w:r w:rsidRPr="002E089B">
        <w:rPr>
          <w:rFonts w:ascii="Arial" w:hAnsi="Arial" w:cs="Arial"/>
          <w:sz w:val="20"/>
          <w:szCs w:val="20"/>
        </w:rPr>
        <w:t>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20. </w:t>
      </w:r>
      <w:r w:rsidRPr="002E089B">
        <w:rPr>
          <w:rFonts w:ascii="Arial" w:hAnsi="Arial" w:cs="Arial"/>
          <w:sz w:val="20"/>
          <w:szCs w:val="20"/>
        </w:rPr>
        <w:t xml:space="preserve">(UFPB) Marcos foi à padaria comprar 12 pães de 50g cada um. Se </w:t>
      </w:r>
      <w:proofErr w:type="gramStart"/>
      <w:r w:rsidRPr="002E089B">
        <w:rPr>
          <w:rFonts w:ascii="Arial" w:hAnsi="Arial" w:cs="Arial"/>
          <w:sz w:val="20"/>
          <w:szCs w:val="20"/>
        </w:rPr>
        <w:t>1kg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desse pão custa R$4,00, pelos 12 pães Marcos pagou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R$ 2,49</w:t>
      </w:r>
      <w:r w:rsidRPr="002E089B">
        <w:rPr>
          <w:rFonts w:ascii="Arial" w:hAnsi="Arial" w:cs="Arial"/>
          <w:sz w:val="20"/>
          <w:szCs w:val="20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R$ 4,00</w:t>
      </w:r>
      <w:r w:rsidRPr="002E089B">
        <w:rPr>
          <w:rFonts w:ascii="Arial" w:hAnsi="Arial" w:cs="Arial"/>
          <w:sz w:val="20"/>
          <w:szCs w:val="20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R$ 2,35</w:t>
      </w:r>
      <w:r w:rsidRPr="002E089B">
        <w:rPr>
          <w:rFonts w:ascii="Arial" w:hAnsi="Arial" w:cs="Arial"/>
          <w:sz w:val="20"/>
          <w:szCs w:val="20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R$ 2,38</w:t>
      </w:r>
      <w:r w:rsidRPr="002E089B">
        <w:rPr>
          <w:rFonts w:ascii="Arial" w:hAnsi="Arial" w:cs="Arial"/>
          <w:sz w:val="20"/>
          <w:szCs w:val="20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R$ 2,40</w:t>
      </w:r>
      <w:r w:rsidRPr="002E089B">
        <w:rPr>
          <w:rFonts w:ascii="Arial" w:hAnsi="Arial" w:cs="Arial"/>
          <w:sz w:val="20"/>
          <w:szCs w:val="20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f) R$ 2,78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21. </w:t>
      </w:r>
      <w:r w:rsidRPr="002E089B">
        <w:rPr>
          <w:rFonts w:ascii="Arial" w:hAnsi="Arial" w:cs="Arial"/>
          <w:sz w:val="20"/>
          <w:szCs w:val="20"/>
        </w:rPr>
        <w:t xml:space="preserve">(UERJ) </w:t>
      </w: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B1585A" wp14:editId="31975EF2">
            <wp:extent cx="4924425" cy="1838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Suponha que a garçonete tenha decidido misturar água ao café-com-leite do "seu" Almeida. Num copo de 300 ml, colocou 20 ml de água pura e completou o restante de acordo com o pedido do freguês.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Em comparação com a porção solicitada de café-com-leite, pode-se afirmar que "seu" Almeida bebeu a menos uma quantidade de leite igual a:</w:t>
      </w:r>
    </w:p>
    <w:p w:rsidR="00CA620C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ml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10 ml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proofErr w:type="gramEnd"/>
      <w:r w:rsidRPr="002E089B">
        <w:rPr>
          <w:rFonts w:ascii="Arial" w:hAnsi="Arial" w:cs="Arial"/>
          <w:sz w:val="20"/>
          <w:szCs w:val="20"/>
        </w:rPr>
        <w:t>c) 15 ml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proofErr w:type="gramEnd"/>
      <w:r w:rsidRPr="002E089B">
        <w:rPr>
          <w:rFonts w:ascii="Arial" w:hAnsi="Arial" w:cs="Arial"/>
          <w:sz w:val="20"/>
          <w:szCs w:val="20"/>
        </w:rPr>
        <w:t>d) 20 ml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22.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Unitau</w:t>
      </w:r>
      <w:proofErr w:type="spellEnd"/>
      <w:r w:rsidRPr="002E089B">
        <w:rPr>
          <w:rFonts w:ascii="Arial" w:hAnsi="Arial" w:cs="Arial"/>
          <w:sz w:val="20"/>
          <w:szCs w:val="20"/>
        </w:rPr>
        <w:t>) "Roubo de tênis cresce 166% em São Paulo" (notícia da Folha de São Paulo, dia 03/11/94, quarta-feira). O número de roubos de tênis aumentou 166% em São Paulo: em 1993 (145 casos) e em 1994 (X casos). Assim, o número de casos de 1994, é aproximadamente de: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241.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400.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386.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240.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300.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23.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>) (10%)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=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100%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20%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5%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1%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0,1%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24.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ETEs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</w:t>
      </w: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22331F" wp14:editId="160FF180">
            <wp:extent cx="3609975" cy="2800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 xml:space="preserve">(Disponível em: &lt;http://www.si3.inf.ufrgs.br/informa /Edicao7/gelo.htm&gt; acessado em: </w:t>
      </w:r>
      <w:proofErr w:type="spellStart"/>
      <w:r w:rsidRPr="002E089B">
        <w:rPr>
          <w:rFonts w:ascii="Arial" w:hAnsi="Arial" w:cs="Arial"/>
          <w:color w:val="231F20"/>
          <w:sz w:val="20"/>
          <w:szCs w:val="20"/>
        </w:rPr>
        <w:t>fev</w:t>
      </w:r>
      <w:proofErr w:type="spellEnd"/>
      <w:r w:rsidRPr="002E089B">
        <w:rPr>
          <w:rFonts w:ascii="Arial" w:hAnsi="Arial" w:cs="Arial"/>
          <w:color w:val="231F20"/>
          <w:sz w:val="20"/>
          <w:szCs w:val="20"/>
        </w:rPr>
        <w:t xml:space="preserve"> 2007.</w:t>
      </w:r>
      <w:proofErr w:type="gramStart"/>
      <w:r w:rsidRPr="002E089B">
        <w:rPr>
          <w:rFonts w:ascii="Arial" w:hAnsi="Arial" w:cs="Arial"/>
          <w:color w:val="231F20"/>
          <w:sz w:val="20"/>
          <w:szCs w:val="20"/>
        </w:rPr>
        <w:t>)</w:t>
      </w:r>
      <w:proofErr w:type="gramEnd"/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Estima-se que há 1,4 bilhão de quilômetros cúbicos de água no planeta Terra, distribuído em mares, rios, lagos, geleiras, solo, subsolo, ar e também nos organismos vivos. Deste total, praticamente 2,5% são de água doce, ou seja, 35 milhões km</w:t>
      </w:r>
      <w:r w:rsidRPr="002E089B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color w:val="231F20"/>
          <w:sz w:val="20"/>
          <w:szCs w:val="20"/>
        </w:rPr>
        <w:t>. Cerca de 70% do total do volume de água doce do planeta encontram-se nas calotas polares e geleiras.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 xml:space="preserve">(Adaptado de: &lt;http://www.oaquiferoguarani.com.br /index </w:t>
      </w:r>
      <w:proofErr w:type="gramStart"/>
      <w:r w:rsidRPr="002E089B">
        <w:rPr>
          <w:rFonts w:ascii="Arial" w:hAnsi="Arial" w:cs="Arial"/>
          <w:color w:val="231F20"/>
          <w:sz w:val="20"/>
          <w:szCs w:val="20"/>
        </w:rPr>
        <w:t>02.</w:t>
      </w:r>
      <w:proofErr w:type="gramEnd"/>
      <w:r w:rsidRPr="002E089B">
        <w:rPr>
          <w:rFonts w:ascii="Arial" w:hAnsi="Arial" w:cs="Arial"/>
          <w:color w:val="231F20"/>
          <w:sz w:val="20"/>
          <w:szCs w:val="20"/>
        </w:rPr>
        <w:t>htm&gt; acessado em: fev. 2007.)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Considere que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proofErr w:type="gramStart"/>
      <w:r w:rsidRPr="002E089B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2E089B">
        <w:rPr>
          <w:rFonts w:ascii="Arial" w:hAnsi="Arial" w:cs="Arial"/>
          <w:color w:val="231F20"/>
          <w:sz w:val="20"/>
          <w:szCs w:val="20"/>
        </w:rPr>
        <w:t xml:space="preserve"> quantidade de 70% do total do volume de água doce, citada no texto, esteja na forma líquida.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proofErr w:type="gramStart"/>
      <w:r w:rsidRPr="002E089B">
        <w:rPr>
          <w:rFonts w:ascii="Arial" w:hAnsi="Arial" w:cs="Arial"/>
          <w:color w:val="231F20"/>
          <w:sz w:val="20"/>
          <w:szCs w:val="20"/>
        </w:rPr>
        <w:t>o</w:t>
      </w:r>
      <w:proofErr w:type="gramEnd"/>
      <w:r w:rsidRPr="002E089B">
        <w:rPr>
          <w:rFonts w:ascii="Arial" w:hAnsi="Arial" w:cs="Arial"/>
          <w:color w:val="231F20"/>
          <w:sz w:val="20"/>
          <w:szCs w:val="20"/>
        </w:rPr>
        <w:t xml:space="preserve"> volume de água na forma de gelo seja, aproximadamente, 10% maior que o volume da mesma água na forma líquida.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Nestas condições, o volume de água na forma de gelo é, em milhões de km</w:t>
      </w:r>
      <w:r w:rsidRPr="002E089B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2E089B">
        <w:rPr>
          <w:rFonts w:ascii="Arial" w:hAnsi="Arial" w:cs="Arial"/>
          <w:color w:val="231F20"/>
          <w:sz w:val="20"/>
          <w:szCs w:val="20"/>
        </w:rPr>
        <w:t>, aproximadamente,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8" type="#_x0000_t202" style="position:absolute;left:0;text-align:left;margin-left:67.95pt;margin-top:8.85pt;width:332.2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" strokecolor="red" strokeweight="2.25pt">
            <v:textbox>
              <w:txbxContent>
                <w:p w:rsidR="00CA620C" w:rsidRDefault="00CA620C" w:rsidP="00CA620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N. do E</w:t>
                  </w:r>
                  <w:proofErr w:type="gramStart"/>
                  <w:r>
                    <w:rPr>
                      <w:color w:val="FF0000"/>
                    </w:rPr>
                    <w:t>.:</w:t>
                  </w:r>
                  <w:proofErr w:type="gramEnd"/>
                  <w:r>
                    <w:rPr>
                      <w:color w:val="FF0000"/>
                    </w:rPr>
                    <w:t xml:space="preserve"> Não fica claro no texto da pergunta que ela se refere ao volume da mesma água líquida (os tais 70%) se ela estivesse na forma de gelo...Seria conveniente reescrever a pergunta para colocar essa questão em provas, simulados ou listas.</w:t>
                  </w:r>
                </w:p>
              </w:txbxContent>
            </v:textbox>
          </v:shape>
        </w:pict>
      </w:r>
      <w:r w:rsidRPr="002E089B">
        <w:rPr>
          <w:rFonts w:ascii="Arial" w:hAnsi="Arial" w:cs="Arial"/>
          <w:color w:val="231F20"/>
          <w:sz w:val="20"/>
          <w:szCs w:val="20"/>
        </w:rPr>
        <w:t>a) 19.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b) 22.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c) 25.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d) 27.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e) 30.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lastRenderedPageBreak/>
        <w:t xml:space="preserve">25.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>) 95% da massa de uma melancia de 10kg é constituída por água. A fruta é submetida a um processo de desidratação (que elimina apenas água) até que a participação da água na massa de melancia seja de 90%. A massa dessa melancia após o processo de desidratação será igual a: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2E089B">
        <w:rPr>
          <w:rFonts w:ascii="Arial" w:hAnsi="Arial" w:cs="Arial"/>
          <w:sz w:val="20"/>
          <w:szCs w:val="20"/>
          <w:lang w:val="en-US"/>
        </w:rPr>
        <w:t xml:space="preserve">a) </w:t>
      </w:r>
      <w:r w:rsidRPr="002E089B">
        <w:rPr>
          <w:rFonts w:ascii="Arial" w:hAnsi="Arial" w:cs="Arial"/>
          <w:position w:val="-22"/>
          <w:sz w:val="20"/>
          <w:szCs w:val="20"/>
          <w:lang w:val="en-US"/>
        </w:rPr>
        <w:object w:dxaOrig="225" w:dyaOrig="570">
          <v:shape id="_x0000_i1027" type="#_x0000_t75" style="width:11.25pt;height:28.5pt" o:ole="">
            <v:imagedata r:id="rId21" o:title=""/>
          </v:shape>
          <o:OLEObject Type="Embed" ProgID="Equation.3" ShapeID="_x0000_i1027" DrawAspect="Content" ObjectID="_1559739712" r:id="rId22"/>
        </w:object>
      </w:r>
      <w:r w:rsidRPr="002E089B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2E089B">
        <w:rPr>
          <w:rFonts w:ascii="Arial" w:hAnsi="Arial" w:cs="Arial"/>
          <w:sz w:val="20"/>
          <w:szCs w:val="20"/>
          <w:lang w:val="en-US"/>
        </w:rPr>
        <w:t>kg</w:t>
      </w:r>
      <w:proofErr w:type="gramEnd"/>
      <w:r w:rsidRPr="002E089B">
        <w:rPr>
          <w:rFonts w:ascii="Arial" w:hAnsi="Arial" w:cs="Arial"/>
          <w:sz w:val="20"/>
          <w:szCs w:val="20"/>
          <w:lang w:val="en-US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2E089B">
        <w:rPr>
          <w:rFonts w:ascii="Arial" w:hAnsi="Arial" w:cs="Arial"/>
          <w:sz w:val="20"/>
          <w:szCs w:val="20"/>
          <w:lang w:val="en-US"/>
        </w:rPr>
        <w:t xml:space="preserve">b) </w:t>
      </w:r>
      <w:r w:rsidRPr="002E089B">
        <w:rPr>
          <w:rFonts w:ascii="Arial" w:hAnsi="Arial" w:cs="Arial"/>
          <w:position w:val="-22"/>
          <w:sz w:val="20"/>
          <w:szCs w:val="20"/>
          <w:lang w:val="en-US"/>
        </w:rPr>
        <w:object w:dxaOrig="225" w:dyaOrig="570">
          <v:shape id="_x0000_i1028" type="#_x0000_t75" style="width:11.25pt;height:28.5pt" o:ole="">
            <v:imagedata r:id="rId23" o:title=""/>
          </v:shape>
          <o:OLEObject Type="Embed" ProgID="Equation.3" ShapeID="_x0000_i1028" DrawAspect="Content" ObjectID="_1559739713" r:id="rId24"/>
        </w:object>
      </w:r>
      <w:proofErr w:type="gramStart"/>
      <w:r w:rsidRPr="002E089B">
        <w:rPr>
          <w:rFonts w:ascii="Arial" w:hAnsi="Arial" w:cs="Arial"/>
          <w:sz w:val="20"/>
          <w:szCs w:val="20"/>
          <w:lang w:val="en-US"/>
        </w:rPr>
        <w:t>kg</w:t>
      </w:r>
      <w:proofErr w:type="gramEnd"/>
      <w:r w:rsidRPr="002E089B">
        <w:rPr>
          <w:rFonts w:ascii="Arial" w:hAnsi="Arial" w:cs="Arial"/>
          <w:sz w:val="20"/>
          <w:szCs w:val="20"/>
          <w:lang w:val="en-US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2E089B">
        <w:rPr>
          <w:rFonts w:ascii="Arial" w:hAnsi="Arial" w:cs="Arial"/>
          <w:sz w:val="20"/>
          <w:szCs w:val="20"/>
          <w:lang w:val="en-US"/>
        </w:rPr>
        <w:t>c) 5kg</w:t>
      </w:r>
      <w:r w:rsidRPr="002E089B">
        <w:rPr>
          <w:rFonts w:ascii="Arial" w:hAnsi="Arial" w:cs="Arial"/>
          <w:sz w:val="20"/>
          <w:szCs w:val="20"/>
          <w:lang w:val="en-US"/>
        </w:rPr>
        <w:tab/>
      </w:r>
      <w:r w:rsidRPr="002E089B">
        <w:rPr>
          <w:rFonts w:ascii="Arial" w:hAnsi="Arial" w:cs="Arial"/>
          <w:sz w:val="20"/>
          <w:szCs w:val="20"/>
          <w:lang w:val="en-US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2E089B">
        <w:rPr>
          <w:rFonts w:ascii="Arial" w:hAnsi="Arial" w:cs="Arial"/>
          <w:sz w:val="20"/>
          <w:szCs w:val="20"/>
          <w:lang w:val="en-US"/>
        </w:rPr>
        <w:t>d) 9kg</w:t>
      </w:r>
      <w:r w:rsidRPr="002E089B">
        <w:rPr>
          <w:rFonts w:ascii="Arial" w:hAnsi="Arial" w:cs="Arial"/>
          <w:sz w:val="20"/>
          <w:szCs w:val="20"/>
          <w:lang w:val="en-US"/>
        </w:rPr>
        <w:tab/>
      </w:r>
      <w:r w:rsidRPr="002E089B">
        <w:rPr>
          <w:rFonts w:ascii="Arial" w:hAnsi="Arial" w:cs="Arial"/>
          <w:sz w:val="20"/>
          <w:szCs w:val="20"/>
          <w:lang w:val="en-US"/>
        </w:rPr>
        <w:tab/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9,5kg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26.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VUNESP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A Amazônia Legal, com área de aproximadamente 5 215 000 </w:t>
      </w:r>
      <w:proofErr w:type="gramStart"/>
      <w:r w:rsidRPr="002E089B">
        <w:rPr>
          <w:rFonts w:ascii="Arial" w:hAnsi="Arial" w:cs="Arial"/>
          <w:sz w:val="20"/>
          <w:szCs w:val="20"/>
        </w:rPr>
        <w:t>Km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compreende os estados do Acre, Amapá, Amazonas, km Mato Grosso, Pará, Rondônia, Roraima e Tocantins, e parte do estado do Maranhão. Um sistema de monitoramento e controle mensal do desmatamento da Amazônia utilizado pelo INPE (Instituto Nacional de Pesquisas Espaciais) é o Deter (Detecção de Desmatamento em Tempo Real). O gráfico apresenta dados apontados pelo Deter referentes ao desmatamento na Amazônia Legal, por estado, no período de 1.º de julho de 2007 a 30 de junho de 2008, totalizando 8 848 km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2E089B">
        <w:rPr>
          <w:rFonts w:ascii="Arial" w:hAnsi="Arial" w:cs="Arial"/>
          <w:sz w:val="20"/>
          <w:szCs w:val="20"/>
        </w:rPr>
        <w:t>de área desmatada.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B068AE" wp14:editId="16ACC95C">
            <wp:extent cx="2857500" cy="2038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Com base nos dados apresentados, podemos afirmar: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o estado onde ocorreu a maior quantidade de km</w:t>
      </w:r>
      <w:r w:rsidRPr="002E089B">
        <w:rPr>
          <w:rFonts w:ascii="Arial" w:hAnsi="Arial" w:cs="Arial"/>
          <w:sz w:val="20"/>
          <w:szCs w:val="20"/>
          <w:vertAlign w:val="super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desmatados foi o do Pará.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a área total de desmatamento corresponde a menos de 0,1% da área da Amazônia Legal.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somando-se a quantidade de áreas desmatadas nos estados de Roraima e Tocantins, obtemos um terço da quantidade de área desmatada em Rondônia.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o estado do Mato Grosso foi responsável por mais de 50% do desmatamento total detectado nesse período.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as quantidades de áreas desmatadas no Acre, Maranhão e Amazonas formam, nessa ordem, uma progressão geométrica.</w:t>
      </w:r>
    </w:p>
    <w:p w:rsidR="00CA620C" w:rsidRPr="002E089B" w:rsidRDefault="00CA620C" w:rsidP="002E089B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CA620C" w:rsidRPr="002E089B" w:rsidRDefault="002E089B" w:rsidP="002E089B">
      <w:pPr>
        <w:ind w:left="-993" w:right="-994"/>
        <w:rPr>
          <w:rFonts w:ascii="Arial" w:hAnsi="Arial" w:cs="Arial"/>
          <w:b/>
          <w:sz w:val="20"/>
          <w:szCs w:val="20"/>
        </w:rPr>
      </w:pPr>
      <w:r w:rsidRPr="002E089B">
        <w:rPr>
          <w:rFonts w:ascii="Arial" w:hAnsi="Arial" w:cs="Arial"/>
          <w:b/>
          <w:sz w:val="20"/>
          <w:szCs w:val="20"/>
        </w:rPr>
        <w:t>SEGUNDO BIMESTRE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1. </w:t>
      </w:r>
      <w:r w:rsidRPr="002E089B">
        <w:rPr>
          <w:rFonts w:ascii="Arial" w:hAnsi="Arial" w:cs="Arial"/>
          <w:sz w:val="20"/>
          <w:szCs w:val="20"/>
        </w:rPr>
        <w:t xml:space="preserve">(Unicamp) A figura mostra um segmento AD dividido em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partes: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>=2cm, BC=3 cm e CD=5cm. O segmento AD’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mede 13 cm e as retas BB’ e CC’ são paralelas a </w:t>
      </w:r>
      <w:proofErr w:type="spellStart"/>
      <w:r w:rsidRPr="002E089B">
        <w:rPr>
          <w:rFonts w:ascii="Arial" w:hAnsi="Arial" w:cs="Arial"/>
          <w:sz w:val="20"/>
          <w:szCs w:val="20"/>
        </w:rPr>
        <w:t>DD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’. Determine os comprimentos dos segmentos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’, </w:t>
      </w:r>
      <w:proofErr w:type="spellStart"/>
      <w:r w:rsidRPr="002E089B">
        <w:rPr>
          <w:rFonts w:ascii="Arial" w:hAnsi="Arial" w:cs="Arial"/>
          <w:sz w:val="20"/>
          <w:szCs w:val="20"/>
        </w:rPr>
        <w:t>B’C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’ e </w:t>
      </w:r>
      <w:proofErr w:type="spellStart"/>
      <w:r w:rsidRPr="002E089B">
        <w:rPr>
          <w:rFonts w:ascii="Arial" w:hAnsi="Arial" w:cs="Arial"/>
          <w:sz w:val="20"/>
          <w:szCs w:val="20"/>
        </w:rPr>
        <w:t>C’D</w:t>
      </w:r>
      <w:proofErr w:type="spellEnd"/>
      <w:r w:rsidRPr="002E089B">
        <w:rPr>
          <w:rFonts w:ascii="Arial" w:hAnsi="Arial" w:cs="Arial"/>
          <w:sz w:val="20"/>
          <w:szCs w:val="20"/>
        </w:rPr>
        <w:t>’.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B58258" wp14:editId="37566574">
            <wp:extent cx="2247900" cy="157162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Cesgranrio</w:t>
      </w:r>
      <w:proofErr w:type="spellEnd"/>
      <w:r w:rsidRPr="002E089B">
        <w:rPr>
          <w:rFonts w:ascii="Arial" w:hAnsi="Arial" w:cs="Arial"/>
          <w:sz w:val="20"/>
          <w:szCs w:val="20"/>
        </w:rPr>
        <w:t>) As retas r</w:t>
      </w:r>
      <w:r w:rsidRPr="002E089B">
        <w:rPr>
          <w:rFonts w:ascii="Arial" w:hAnsi="Arial" w:cs="Arial"/>
          <w:sz w:val="20"/>
          <w:szCs w:val="20"/>
          <w:vertAlign w:val="subscript"/>
        </w:rPr>
        <w:t>1</w:t>
      </w:r>
      <w:r w:rsidRPr="002E089B">
        <w:rPr>
          <w:rFonts w:ascii="Arial" w:hAnsi="Arial" w:cs="Arial"/>
          <w:sz w:val="20"/>
          <w:szCs w:val="20"/>
        </w:rPr>
        <w:t>, r</w:t>
      </w:r>
      <w:r w:rsidRPr="002E089B">
        <w:rPr>
          <w:rFonts w:ascii="Arial" w:hAnsi="Arial" w:cs="Arial"/>
          <w:sz w:val="20"/>
          <w:szCs w:val="20"/>
          <w:vertAlign w:val="subscript"/>
        </w:rPr>
        <w:t>2</w:t>
      </w:r>
      <w:r w:rsidRPr="002E089B">
        <w:rPr>
          <w:rFonts w:ascii="Arial" w:hAnsi="Arial" w:cs="Arial"/>
          <w:sz w:val="20"/>
          <w:szCs w:val="20"/>
        </w:rPr>
        <w:t xml:space="preserve"> e r</w:t>
      </w:r>
      <w:r w:rsidRPr="002E089B">
        <w:rPr>
          <w:rFonts w:ascii="Arial" w:hAnsi="Arial" w:cs="Arial"/>
          <w:sz w:val="20"/>
          <w:szCs w:val="20"/>
          <w:vertAlign w:val="subscript"/>
        </w:rPr>
        <w:t>3</w:t>
      </w:r>
      <w:r w:rsidRPr="002E089B">
        <w:rPr>
          <w:rFonts w:ascii="Arial" w:hAnsi="Arial" w:cs="Arial"/>
          <w:sz w:val="20"/>
          <w:szCs w:val="20"/>
        </w:rPr>
        <w:t xml:space="preserve"> são paralelas e os comprimentos dos segmentos de transversais são os indicados na figura. Então x é igual a: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7ED3CF" wp14:editId="04905650">
            <wp:extent cx="1914525" cy="11144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 xml:space="preserve">a) </w:t>
      </w:r>
      <w:r w:rsidRPr="002E089B">
        <w:rPr>
          <w:rFonts w:ascii="Arial" w:hAnsi="Arial" w:cs="Arial"/>
          <w:sz w:val="20"/>
          <w:szCs w:val="20"/>
        </w:rPr>
        <w:object w:dxaOrig="360" w:dyaOrig="480">
          <v:shape id="_x0000_i1029" type="#_x0000_t75" style="width:18pt;height:24pt" o:ole="">
            <v:imagedata r:id="rId28" o:title=""/>
          </v:shape>
          <o:OLEObject Type="Embed" ProgID="Equation.3" ShapeID="_x0000_i1029" DrawAspect="Content" ObjectID="_1559739714" r:id="rId29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r w:rsidRPr="002E089B">
        <w:rPr>
          <w:rFonts w:ascii="Arial" w:hAnsi="Arial" w:cs="Arial"/>
          <w:sz w:val="20"/>
          <w:szCs w:val="20"/>
        </w:rPr>
        <w:object w:dxaOrig="315" w:dyaOrig="480">
          <v:shape id="_x0000_i1030" type="#_x0000_t75" style="width:15.75pt;height:24pt" o:ole="">
            <v:imagedata r:id="rId30" o:title=""/>
          </v:shape>
          <o:OLEObject Type="Embed" ProgID="Equation.3" ShapeID="_x0000_i1030" DrawAspect="Content" ObjectID="_1559739715" r:id="rId31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r w:rsidRPr="002E089B">
        <w:rPr>
          <w:rFonts w:ascii="Arial" w:hAnsi="Arial" w:cs="Arial"/>
          <w:sz w:val="20"/>
          <w:szCs w:val="20"/>
        </w:rPr>
        <w:object w:dxaOrig="225" w:dyaOrig="495">
          <v:shape id="_x0000_i1031" type="#_x0000_t75" style="width:11.25pt;height:24.75pt" o:ole="">
            <v:imagedata r:id="rId32" o:title=""/>
          </v:shape>
          <o:OLEObject Type="Embed" ProgID="Equation.3" ShapeID="_x0000_i1031" DrawAspect="Content" ObjectID="_1559739716" r:id="rId33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b/>
          <w:bCs/>
          <w:color w:val="FF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6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noProof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3. </w:t>
      </w:r>
      <w:r w:rsidRPr="002E089B">
        <w:rPr>
          <w:rFonts w:ascii="Arial" w:hAnsi="Arial" w:cs="Arial"/>
          <w:sz w:val="20"/>
          <w:szCs w:val="20"/>
        </w:rPr>
        <w:t xml:space="preserve">(Mack)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noProof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4BF1B0" wp14:editId="6C83B05F">
            <wp:extent cx="2133600" cy="115252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Na figura, AH = 4, BC = 10 e DC = 8. A medida de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é: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4,8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5,2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5,0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4,6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5,4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4. </w:t>
      </w:r>
      <w:r w:rsidRPr="002E089B">
        <w:rPr>
          <w:rFonts w:ascii="Arial" w:hAnsi="Arial" w:cs="Arial"/>
          <w:sz w:val="20"/>
          <w:szCs w:val="20"/>
        </w:rPr>
        <w:t xml:space="preserve">(FUVEST) A figura representa um retângulo </w:t>
      </w:r>
      <w:proofErr w:type="spellStart"/>
      <w:r w:rsidRPr="002E089B">
        <w:rPr>
          <w:rFonts w:ascii="Arial" w:hAnsi="Arial" w:cs="Arial"/>
          <w:sz w:val="20"/>
          <w:szCs w:val="20"/>
        </w:rPr>
        <w:t>ABCD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, com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5 e AD = 3. O ponto E está no segmento CD de maneira que CE = 1, e F é o ponto de interseção da diagonal AC com o segmento BE.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Então a área do triângulo </w:t>
      </w:r>
      <w:proofErr w:type="spellStart"/>
      <w:r w:rsidRPr="002E089B">
        <w:rPr>
          <w:rFonts w:ascii="Arial" w:hAnsi="Arial" w:cs="Arial"/>
          <w:sz w:val="20"/>
          <w:szCs w:val="20"/>
        </w:rPr>
        <w:t>BCF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vale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1218A3" wp14:editId="3847DCE3">
            <wp:extent cx="1895475" cy="13716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r w:rsidRPr="002E089B">
        <w:rPr>
          <w:rFonts w:ascii="Arial" w:hAnsi="Arial" w:cs="Arial"/>
          <w:sz w:val="20"/>
          <w:szCs w:val="20"/>
        </w:rPr>
        <w:object w:dxaOrig="240" w:dyaOrig="630">
          <v:shape id="_x0000_i1032" type="#_x0000_t75" style="width:12pt;height:31.5pt" o:ole="">
            <v:imagedata r:id="rId36" o:title=""/>
          </v:shape>
          <o:OLEObject Type="Embed" ProgID="Equation.3" ShapeID="_x0000_i1032" DrawAspect="Content" ObjectID="_1559739717" r:id="rId37"/>
        </w:object>
      </w:r>
      <w:r w:rsidRPr="002E089B">
        <w:rPr>
          <w:rFonts w:ascii="Arial" w:hAnsi="Arial" w:cs="Arial"/>
          <w:sz w:val="20"/>
          <w:szCs w:val="20"/>
        </w:rPr>
        <w:t xml:space="preserve">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r w:rsidRPr="002E089B">
        <w:rPr>
          <w:rFonts w:ascii="Arial" w:hAnsi="Arial" w:cs="Arial"/>
          <w:sz w:val="20"/>
          <w:szCs w:val="20"/>
        </w:rPr>
        <w:object w:dxaOrig="240" w:dyaOrig="630">
          <v:shape id="_x0000_i1033" type="#_x0000_t75" style="width:12pt;height:31.5pt" o:ole="">
            <v:imagedata r:id="rId38" o:title=""/>
          </v:shape>
          <o:OLEObject Type="Embed" ProgID="Equation.3" ShapeID="_x0000_i1033" DrawAspect="Content" ObjectID="_1559739718" r:id="rId39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r w:rsidRPr="002E089B">
        <w:rPr>
          <w:rFonts w:ascii="Arial" w:hAnsi="Arial" w:cs="Arial"/>
          <w:sz w:val="20"/>
          <w:szCs w:val="20"/>
        </w:rPr>
        <w:object w:dxaOrig="240" w:dyaOrig="630">
          <v:shape id="_x0000_i1034" type="#_x0000_t75" style="width:12pt;height:31.5pt" o:ole="">
            <v:imagedata r:id="rId40" o:title=""/>
          </v:shape>
          <o:OLEObject Type="Embed" ProgID="Equation.3" ShapeID="_x0000_i1034" DrawAspect="Content" ObjectID="_1559739719" r:id="rId41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r w:rsidRPr="002E089B">
        <w:rPr>
          <w:rFonts w:ascii="Arial" w:hAnsi="Arial" w:cs="Arial"/>
          <w:sz w:val="20"/>
          <w:szCs w:val="20"/>
        </w:rPr>
        <w:object w:dxaOrig="240" w:dyaOrig="630">
          <v:shape id="_x0000_i1035" type="#_x0000_t75" style="width:12pt;height:31.5pt" o:ole="">
            <v:imagedata r:id="rId42" o:title=""/>
          </v:shape>
          <o:OLEObject Type="Embed" ProgID="Equation.3" ShapeID="_x0000_i1035" DrawAspect="Content" ObjectID="_1559739720" r:id="rId43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r w:rsidRPr="002E089B">
        <w:rPr>
          <w:rFonts w:ascii="Arial" w:hAnsi="Arial" w:cs="Arial"/>
          <w:sz w:val="20"/>
          <w:szCs w:val="20"/>
        </w:rPr>
        <w:object w:dxaOrig="240" w:dyaOrig="630">
          <v:shape id="_x0000_i1036" type="#_x0000_t75" style="width:12pt;height:31.5pt" o:ole="">
            <v:imagedata r:id="rId44" o:title=""/>
          </v:shape>
          <o:OLEObject Type="Embed" ProgID="Equation.3" ShapeID="_x0000_i1036" DrawAspect="Content" ObjectID="_1559739721" r:id="rId45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5. </w:t>
      </w:r>
      <w:r w:rsidRPr="002E089B">
        <w:rPr>
          <w:rFonts w:ascii="Arial" w:hAnsi="Arial" w:cs="Arial"/>
          <w:sz w:val="20"/>
          <w:szCs w:val="20"/>
        </w:rPr>
        <w:t xml:space="preserve">(NOVO ENEM) A rampa de um hospital tem na sua parte mais elevada uma altura de 2,2 metros. Um paciente ao caminhar sobre a rampa percebe que se deslocou 3,2 metros e alcançou uma altura de </w:t>
      </w:r>
      <w:proofErr w:type="gramStart"/>
      <w:r w:rsidRPr="002E089B">
        <w:rPr>
          <w:rFonts w:ascii="Arial" w:hAnsi="Arial" w:cs="Arial"/>
          <w:sz w:val="20"/>
          <w:szCs w:val="20"/>
        </w:rPr>
        <w:t>0,8 metro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 distância em metros que o paciente ainda deve caminhar para atingir o ponto mais alto da rampa é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1,16 metros. 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3,0 metros. 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5,4 metros.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5,6 metros.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7,04 metros.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lastRenderedPageBreak/>
        <w:t xml:space="preserve">6.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>) A sombra de um poste vertical, projetada pelo sol sobre um chão plano, mede 12 m. Neste mesmo instante, a sombra de um bastão vertical de 1 m de altura mede 0,6 m. A altura do poste é: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6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7,2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12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20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72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7.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Vunesp</w:t>
      </w:r>
      <w:proofErr w:type="spellEnd"/>
      <w:r w:rsidRPr="002E089B">
        <w:rPr>
          <w:rFonts w:ascii="Arial" w:hAnsi="Arial" w:cs="Arial"/>
          <w:sz w:val="20"/>
          <w:szCs w:val="20"/>
        </w:rPr>
        <w:t>) A sombra de um prédio, num terreno plano, numa determinada hora do dia, mede 15m. Nesse mesmo instante, próximo ao prédio, a sombra de um poste de altura 5m mede 3m.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F1C8BB" wp14:editId="51AE86B9">
            <wp:extent cx="2886075" cy="160972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 altura do prédio, em metros, </w:t>
      </w:r>
      <w:proofErr w:type="gramStart"/>
      <w:r w:rsidRPr="002E089B">
        <w:rPr>
          <w:rFonts w:ascii="Arial" w:hAnsi="Arial" w:cs="Arial"/>
          <w:sz w:val="20"/>
          <w:szCs w:val="20"/>
        </w:rPr>
        <w:t>é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25.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29.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30.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45.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75.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8. </w:t>
      </w:r>
      <w:r w:rsidRPr="002E089B">
        <w:rPr>
          <w:rFonts w:ascii="Arial" w:hAnsi="Arial" w:cs="Arial"/>
          <w:sz w:val="20"/>
          <w:szCs w:val="20"/>
        </w:rPr>
        <w:t xml:space="preserve">(ENEM) A sombra de uma pessoa que tem 1,80m de altura mede </w:t>
      </w:r>
      <w:proofErr w:type="gramStart"/>
      <w:r w:rsidRPr="002E089B">
        <w:rPr>
          <w:rFonts w:ascii="Arial" w:hAnsi="Arial" w:cs="Arial"/>
          <w:sz w:val="20"/>
          <w:szCs w:val="20"/>
        </w:rPr>
        <w:t>60cm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. No mesmo momento, a seu lado, a sombra projetada de um poste mede 2,00m. Se, mais tarde, a sombra do poste diminuiu </w:t>
      </w:r>
      <w:proofErr w:type="gramStart"/>
      <w:r w:rsidRPr="002E089B">
        <w:rPr>
          <w:rFonts w:ascii="Arial" w:hAnsi="Arial" w:cs="Arial"/>
          <w:sz w:val="20"/>
          <w:szCs w:val="20"/>
        </w:rPr>
        <w:t>50cm</w:t>
      </w:r>
      <w:proofErr w:type="gramEnd"/>
      <w:r w:rsidRPr="002E089B">
        <w:rPr>
          <w:rFonts w:ascii="Arial" w:hAnsi="Arial" w:cs="Arial"/>
          <w:sz w:val="20"/>
          <w:szCs w:val="20"/>
        </w:rPr>
        <w:t>, a sombra da pessoa passou a medir: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30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45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50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80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90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9.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2E089B">
        <w:rPr>
          <w:rFonts w:ascii="Arial" w:hAnsi="Arial" w:cs="Arial"/>
          <w:sz w:val="20"/>
          <w:szCs w:val="20"/>
        </w:rPr>
        <w:t>ABCD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é um trapézio; BC=2, </w:t>
      </w:r>
      <w:proofErr w:type="spellStart"/>
      <w:r w:rsidRPr="002E089B">
        <w:rPr>
          <w:rFonts w:ascii="Arial" w:hAnsi="Arial" w:cs="Arial"/>
          <w:sz w:val="20"/>
          <w:szCs w:val="20"/>
        </w:rPr>
        <w:t>BD</w:t>
      </w:r>
      <w:proofErr w:type="spellEnd"/>
      <w:r w:rsidRPr="002E089B">
        <w:rPr>
          <w:rFonts w:ascii="Arial" w:hAnsi="Arial" w:cs="Arial"/>
          <w:sz w:val="20"/>
          <w:szCs w:val="20"/>
        </w:rPr>
        <w:t>=4 e o ângulo ABC é reto.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734A6A" wp14:editId="74FA8ADD">
            <wp:extent cx="2952750" cy="20193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Calcule a área do triângulo </w:t>
      </w:r>
      <w:proofErr w:type="spellStart"/>
      <w:r w:rsidRPr="002E089B">
        <w:rPr>
          <w:rFonts w:ascii="Arial" w:hAnsi="Arial" w:cs="Arial"/>
          <w:sz w:val="20"/>
          <w:szCs w:val="20"/>
        </w:rPr>
        <w:t>ACD</w:t>
      </w:r>
      <w:proofErr w:type="spellEnd"/>
      <w:r w:rsidRPr="002E089B">
        <w:rPr>
          <w:rFonts w:ascii="Arial" w:hAnsi="Arial" w:cs="Arial"/>
          <w:sz w:val="20"/>
          <w:szCs w:val="20"/>
        </w:rPr>
        <w:t>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Determine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sabendo que </w:t>
      </w:r>
      <w:proofErr w:type="spellStart"/>
      <w:r w:rsidRPr="002E089B">
        <w:rPr>
          <w:rFonts w:ascii="Arial" w:hAnsi="Arial" w:cs="Arial"/>
          <w:sz w:val="20"/>
          <w:szCs w:val="20"/>
        </w:rPr>
        <w:t>BV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3VD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10. </w:t>
      </w:r>
      <w:r w:rsidRPr="002E089B">
        <w:rPr>
          <w:rFonts w:ascii="Arial" w:hAnsi="Arial" w:cs="Arial"/>
          <w:sz w:val="20"/>
          <w:szCs w:val="20"/>
        </w:rPr>
        <w:t>(UEL) Após um tremor de terra, dois muros paralelos em uma rua de uma cidade ficaram ligeiramente abalados. Os moradores se reuniram e decidiram escorar os muros utilizando duas barras metálicas, como mostra a figura abaixo. Sabendo que os muros têm alturas de 9 m e 3 m, respectivamente, a que altura do nível do chão as duas barras se interceptam? Despreze a espessura das barras.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AAE2FA1" wp14:editId="17660A2F">
            <wp:extent cx="1714500" cy="17621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1,50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1,75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2,00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2,25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2,50 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11. </w:t>
      </w:r>
      <w:r w:rsidRPr="002E089B">
        <w:rPr>
          <w:rFonts w:ascii="Arial" w:hAnsi="Arial" w:cs="Arial"/>
          <w:sz w:val="20"/>
          <w:szCs w:val="20"/>
        </w:rPr>
        <w:t xml:space="preserve">(FGV) Atualmente, o valor de um computador novo é R$ 3.000,00. Sabendo que seu valor decresce linearmente com o tempo, de modo que daqui a </w:t>
      </w:r>
      <w:proofErr w:type="gramStart"/>
      <w:r w:rsidRPr="002E089B">
        <w:rPr>
          <w:rFonts w:ascii="Arial" w:hAnsi="Arial" w:cs="Arial"/>
          <w:sz w:val="20"/>
          <w:szCs w:val="20"/>
        </w:rPr>
        <w:t>8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anos seu valor será zero, podemos afirmar que daqui a 3 anos (contados a partir de hoje) o valor do computador será: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R$ 1.875,00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R$ 1.800,00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R$ 1.825,00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R$ 1.850,00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R$ 1.900,00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12.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-modificada) Calcule o lado do losango </w:t>
      </w:r>
      <w:proofErr w:type="spellStart"/>
      <w:r w:rsidRPr="002E089B">
        <w:rPr>
          <w:rFonts w:ascii="Arial" w:hAnsi="Arial" w:cs="Arial"/>
          <w:sz w:val="20"/>
          <w:szCs w:val="20"/>
        </w:rPr>
        <w:t>MNBP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inscrito no triângulo ABC da figura, sabendo-se que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>=20 cm e BC=5 cm.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 </w:t>
      </w:r>
      <w:r w:rsidRPr="002E089B">
        <w:rPr>
          <w:rFonts w:ascii="Arial" w:hAnsi="Arial" w:cs="Arial"/>
          <w:sz w:val="20"/>
          <w:szCs w:val="20"/>
        </w:rPr>
        <w:object w:dxaOrig="3495" w:dyaOrig="2415">
          <v:shape id="_x0000_i1037" type="#_x0000_t75" style="width:174.75pt;height:120.75pt" o:ole="">
            <v:imagedata r:id="rId48" o:title=""/>
          </v:shape>
          <o:OLEObject Type="Embed" ProgID="Word.Picture.8" ShapeID="_x0000_i1037" DrawAspect="Content" ObjectID="_1559739722" r:id="rId49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13.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Vunesp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Cinco cidades, A, B, C, D e </w:t>
      </w:r>
      <w:proofErr w:type="spellStart"/>
      <w:r w:rsidRPr="002E089B">
        <w:rPr>
          <w:rFonts w:ascii="Arial" w:hAnsi="Arial" w:cs="Arial"/>
          <w:sz w:val="20"/>
          <w:szCs w:val="20"/>
        </w:rPr>
        <w:t>E</w:t>
      </w:r>
      <w:proofErr w:type="spellEnd"/>
      <w:r w:rsidRPr="002E089B">
        <w:rPr>
          <w:rFonts w:ascii="Arial" w:hAnsi="Arial" w:cs="Arial"/>
          <w:sz w:val="20"/>
          <w:szCs w:val="20"/>
        </w:rPr>
        <w:t>, são interligadas por rodovias, conforme mostra a figura.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A1669F" wp14:editId="0AEAA86C">
            <wp:extent cx="1885950" cy="14478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 rodovia AC tem </w:t>
      </w:r>
      <w:proofErr w:type="gramStart"/>
      <w:r w:rsidRPr="002E089B">
        <w:rPr>
          <w:rFonts w:ascii="Arial" w:hAnsi="Arial" w:cs="Arial"/>
          <w:sz w:val="20"/>
          <w:szCs w:val="20"/>
        </w:rPr>
        <w:t>40km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, a rodovia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tem 50km, os ângulos x, entre AC e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, e y, entre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e BC, são tais que </w:t>
      </w:r>
      <w:proofErr w:type="spellStart"/>
      <w:r w:rsidRPr="002E089B">
        <w:rPr>
          <w:rFonts w:ascii="Arial" w:hAnsi="Arial" w:cs="Arial"/>
          <w:sz w:val="20"/>
          <w:szCs w:val="20"/>
        </w:rPr>
        <w:t>senx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3/4 e </w:t>
      </w:r>
      <w:proofErr w:type="spellStart"/>
      <w:r w:rsidRPr="002E089B">
        <w:rPr>
          <w:rFonts w:ascii="Arial" w:hAnsi="Arial" w:cs="Arial"/>
          <w:sz w:val="20"/>
          <w:szCs w:val="20"/>
        </w:rPr>
        <w:t>seny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3/7. Deseja-se construir uma nova rodovia ligando as cidades D e </w:t>
      </w:r>
      <w:proofErr w:type="spellStart"/>
      <w:r w:rsidRPr="002E089B">
        <w:rPr>
          <w:rFonts w:ascii="Arial" w:hAnsi="Arial" w:cs="Arial"/>
          <w:sz w:val="20"/>
          <w:szCs w:val="20"/>
        </w:rPr>
        <w:t>E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que, dada </w:t>
      </w:r>
      <w:proofErr w:type="gramStart"/>
      <w:r w:rsidRPr="002E089B">
        <w:rPr>
          <w:rFonts w:ascii="Arial" w:hAnsi="Arial" w:cs="Arial"/>
          <w:sz w:val="20"/>
          <w:szCs w:val="20"/>
        </w:rPr>
        <w:t>a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disposição destas cidades, será paralela a BC.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color w:val="231F2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>a) Use a lei dos senos para determinar quantos quilômetros tem a rodovia BC.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color w:val="231F20"/>
          <w:sz w:val="20"/>
          <w:szCs w:val="20"/>
        </w:rPr>
        <w:t xml:space="preserve">b) Sabendo que AD tem </w:t>
      </w:r>
      <w:proofErr w:type="gramStart"/>
      <w:r w:rsidRPr="002E089B">
        <w:rPr>
          <w:rFonts w:ascii="Arial" w:hAnsi="Arial" w:cs="Arial"/>
          <w:color w:val="231F20"/>
          <w:sz w:val="20"/>
          <w:szCs w:val="20"/>
        </w:rPr>
        <w:t>30km</w:t>
      </w:r>
      <w:proofErr w:type="gramEnd"/>
      <w:r w:rsidRPr="002E089B">
        <w:rPr>
          <w:rFonts w:ascii="Arial" w:hAnsi="Arial" w:cs="Arial"/>
          <w:color w:val="231F20"/>
          <w:sz w:val="20"/>
          <w:szCs w:val="20"/>
        </w:rPr>
        <w:t>, determine quantos quilômetros terá a rodovia DE.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lastRenderedPageBreak/>
        <w:t xml:space="preserve">14.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 w:rsidRPr="002E089B">
        <w:rPr>
          <w:rFonts w:ascii="Arial" w:hAnsi="Arial" w:cs="Arial"/>
          <w:sz w:val="20"/>
          <w:szCs w:val="20"/>
        </w:rPr>
        <w:t>SpeedSoft</w:t>
      </w:r>
      <w:proofErr w:type="spellEnd"/>
      <w:proofErr w:type="gramEnd"/>
      <w:r w:rsidRPr="002E089B">
        <w:rPr>
          <w:rFonts w:ascii="Arial" w:hAnsi="Arial" w:cs="Arial"/>
          <w:sz w:val="20"/>
          <w:szCs w:val="20"/>
        </w:rPr>
        <w:t xml:space="preserve">) Considere o triângulo ABC abaixo retângulo em A, e o quadrado </w:t>
      </w:r>
      <w:proofErr w:type="spellStart"/>
      <w:r w:rsidRPr="002E089B">
        <w:rPr>
          <w:rFonts w:ascii="Arial" w:hAnsi="Arial" w:cs="Arial"/>
          <w:sz w:val="20"/>
          <w:szCs w:val="20"/>
        </w:rPr>
        <w:t>MNPQ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inscrito no triângulo retângulo. Se CM = 11 e BN = 5, qual é a área do </w:t>
      </w:r>
      <w:proofErr w:type="gramStart"/>
      <w:r w:rsidRPr="002E089B">
        <w:rPr>
          <w:rFonts w:ascii="Arial" w:hAnsi="Arial" w:cs="Arial"/>
          <w:sz w:val="20"/>
          <w:szCs w:val="20"/>
        </w:rPr>
        <w:t>quadrado ?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4BF5B9" wp14:editId="681EA6C7">
            <wp:extent cx="2143125" cy="11715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15. </w:t>
      </w:r>
      <w:r w:rsidRPr="002E089B">
        <w:rPr>
          <w:rFonts w:ascii="Arial" w:hAnsi="Arial" w:cs="Arial"/>
          <w:sz w:val="20"/>
          <w:szCs w:val="20"/>
        </w:rPr>
        <w:t>(UEL) Dado o trapézio da figura abaixo, considere o triângulo CDX obtido pelo prolongamento dos lados DA e CB do trapézio. A medida da altura desse triângulo é: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7,0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6,5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6,0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5,5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5,0 cm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16. </w:t>
      </w:r>
      <w:r w:rsidRPr="002E089B">
        <w:rPr>
          <w:rFonts w:ascii="Arial" w:hAnsi="Arial" w:cs="Arial"/>
          <w:sz w:val="20"/>
          <w:szCs w:val="20"/>
        </w:rPr>
        <w:t xml:space="preserve">(FGV) Dados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18 cm, </w:t>
      </w:r>
      <w:proofErr w:type="spellStart"/>
      <w:r w:rsidRPr="002E089B">
        <w:rPr>
          <w:rFonts w:ascii="Arial" w:hAnsi="Arial" w:cs="Arial"/>
          <w:sz w:val="20"/>
          <w:szCs w:val="20"/>
        </w:rPr>
        <w:t>AE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36 cm e DF = 8 cm, e sendo o quadrilátero </w:t>
      </w:r>
      <w:proofErr w:type="spellStart"/>
      <w:r w:rsidRPr="002E089B">
        <w:rPr>
          <w:rFonts w:ascii="Arial" w:hAnsi="Arial" w:cs="Arial"/>
          <w:sz w:val="20"/>
          <w:szCs w:val="20"/>
        </w:rPr>
        <w:t>ABCD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um paralelogramo, o comprimento de BC, em cm, é igual </w:t>
      </w:r>
      <w:proofErr w:type="gramStart"/>
      <w:r w:rsidRPr="002E089B">
        <w:rPr>
          <w:rFonts w:ascii="Arial" w:hAnsi="Arial" w:cs="Arial"/>
          <w:sz w:val="20"/>
          <w:szCs w:val="20"/>
        </w:rPr>
        <w:t>a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F101B2" wp14:editId="0ADB0EF7">
            <wp:extent cx="1914525" cy="12382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20.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22.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24.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26. 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30.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17.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) Dados: ângulo </w:t>
      </w:r>
      <w:proofErr w:type="spellStart"/>
      <w:r w:rsidRPr="002E089B">
        <w:rPr>
          <w:rFonts w:ascii="Arial" w:hAnsi="Arial" w:cs="Arial"/>
          <w:sz w:val="20"/>
          <w:szCs w:val="20"/>
        </w:rPr>
        <w:t>MBC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ângulo BAC;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>=3, BC=2 e AC=4. Então MC é igual a: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3,5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2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1,5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1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0,5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object w:dxaOrig="2190" w:dyaOrig="1920">
          <v:shape id="_x0000_i1038" type="#_x0000_t75" style="width:109.5pt;height:96pt" o:ole="">
            <v:imagedata r:id="rId53" o:title=""/>
          </v:shape>
          <o:OLEObject Type="Embed" ProgID="Word.Picture.8" ShapeID="_x0000_i1038" DrawAspect="Content" ObjectID="_1559739723" r:id="rId54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18. </w:t>
      </w:r>
      <w:r w:rsidRPr="002E089B">
        <w:rPr>
          <w:rFonts w:ascii="Arial" w:hAnsi="Arial" w:cs="Arial"/>
          <w:sz w:val="20"/>
          <w:szCs w:val="20"/>
        </w:rPr>
        <w:t>(FUVEST) Em uma mesa de bilhar, coloca-se uma bola branca na posição B e uma bola vermelha na posição V, conforme o esquema abaixo.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0D9D29B" wp14:editId="0F71329E">
            <wp:extent cx="2381250" cy="2838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Deve-se jogar a bola branca de modo que ela siga a trajetória indicada na figura e atinja a bola vermelha.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Assumindo que, em cada colisão da bola branca com uma das bordas da mesa, os ângulos de incidência e de reflexão são iguais, a que distância x do vértice Q deve-se jogar a bola branca?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19.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) Na figura , as distâncias dos pontos A e B à reta r valem 2 e 4. As projeções ortogonais de A e B sobre essa reta são os pontos C e D. Se a medida de CD é </w:t>
      </w:r>
      <w:proofErr w:type="gramStart"/>
      <w:r w:rsidRPr="002E089B">
        <w:rPr>
          <w:rFonts w:ascii="Arial" w:hAnsi="Arial" w:cs="Arial"/>
          <w:sz w:val="20"/>
          <w:szCs w:val="20"/>
        </w:rPr>
        <w:t>9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, a que distância de C deverá estar o ponto E, do segmento CD, para que </w:t>
      </w:r>
      <w:proofErr w:type="spellStart"/>
      <w:r w:rsidRPr="002E089B">
        <w:rPr>
          <w:rFonts w:ascii="Arial" w:hAnsi="Arial" w:cs="Arial"/>
          <w:sz w:val="20"/>
          <w:szCs w:val="20"/>
        </w:rPr>
        <w:t>CÊA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</w:t>
      </w:r>
      <w:proofErr w:type="spellStart"/>
      <w:r w:rsidRPr="002E089B">
        <w:rPr>
          <w:rFonts w:ascii="Arial" w:hAnsi="Arial" w:cs="Arial"/>
          <w:sz w:val="20"/>
          <w:szCs w:val="20"/>
        </w:rPr>
        <w:t>DÊB</w:t>
      </w:r>
      <w:proofErr w:type="spellEnd"/>
      <w:r w:rsidRPr="002E089B">
        <w:rPr>
          <w:rFonts w:ascii="Arial" w:hAnsi="Arial" w:cs="Arial"/>
          <w:sz w:val="20"/>
          <w:szCs w:val="20"/>
        </w:rPr>
        <w:t>?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AF949E" wp14:editId="5EE5343C">
            <wp:extent cx="1781175" cy="7048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4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6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7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20. </w:t>
      </w:r>
      <w:r w:rsidRPr="002E089B">
        <w:rPr>
          <w:rFonts w:ascii="Arial" w:hAnsi="Arial" w:cs="Arial"/>
          <w:sz w:val="20"/>
          <w:szCs w:val="20"/>
        </w:rPr>
        <w:t xml:space="preserve">(IBMEC) Na figura abaixo, </w:t>
      </w:r>
      <w:proofErr w:type="spellStart"/>
      <w:r w:rsidRPr="002E089B">
        <w:rPr>
          <w:rFonts w:ascii="Arial" w:hAnsi="Arial" w:cs="Arial"/>
          <w:b/>
          <w:bCs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b/>
          <w:bCs/>
          <w:sz w:val="20"/>
          <w:szCs w:val="20"/>
        </w:rPr>
        <w:t xml:space="preserve"> </w:t>
      </w:r>
      <w:r w:rsidRPr="002E089B">
        <w:rPr>
          <w:rFonts w:ascii="Arial" w:hAnsi="Arial" w:cs="Arial"/>
          <w:sz w:val="20"/>
          <w:szCs w:val="20"/>
        </w:rPr>
        <w:t xml:space="preserve">= </w:t>
      </w:r>
      <w:proofErr w:type="gramStart"/>
      <w:r w:rsidRPr="002E089B">
        <w:rPr>
          <w:rFonts w:ascii="Arial" w:hAnsi="Arial" w:cs="Arial"/>
          <w:sz w:val="20"/>
          <w:szCs w:val="20"/>
        </w:rPr>
        <w:t>1cm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, </w:t>
      </w:r>
      <w:r w:rsidRPr="002E089B">
        <w:rPr>
          <w:rFonts w:ascii="Arial" w:hAnsi="Arial" w:cs="Arial"/>
          <w:b/>
          <w:bCs/>
          <w:sz w:val="20"/>
          <w:szCs w:val="20"/>
        </w:rPr>
        <w:t xml:space="preserve">AC </w:t>
      </w:r>
      <w:r w:rsidRPr="002E089B">
        <w:rPr>
          <w:rFonts w:ascii="Arial" w:hAnsi="Arial" w:cs="Arial"/>
          <w:sz w:val="20"/>
          <w:szCs w:val="20"/>
        </w:rPr>
        <w:t xml:space="preserve">= 2cm e os ângulos ABC, </w:t>
      </w:r>
      <w:proofErr w:type="spellStart"/>
      <w:r w:rsidRPr="002E089B">
        <w:rPr>
          <w:rFonts w:ascii="Arial" w:hAnsi="Arial" w:cs="Arial"/>
          <w:sz w:val="20"/>
          <w:szCs w:val="20"/>
        </w:rPr>
        <w:t>ACD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, ADE e </w:t>
      </w:r>
      <w:proofErr w:type="spellStart"/>
      <w:r w:rsidRPr="002E089B">
        <w:rPr>
          <w:rFonts w:ascii="Arial" w:hAnsi="Arial" w:cs="Arial"/>
          <w:sz w:val="20"/>
          <w:szCs w:val="20"/>
        </w:rPr>
        <w:t>AEF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são todos congruentes.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11BC8A" wp14:editId="357AAC56">
            <wp:extent cx="1200150" cy="2114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Determine o perímetro do polígono </w:t>
      </w:r>
      <w:proofErr w:type="spellStart"/>
      <w:r w:rsidRPr="002E089B">
        <w:rPr>
          <w:rFonts w:ascii="Arial" w:hAnsi="Arial" w:cs="Arial"/>
          <w:sz w:val="20"/>
          <w:szCs w:val="20"/>
        </w:rPr>
        <w:t>BCDEF</w:t>
      </w:r>
      <w:proofErr w:type="spellEnd"/>
      <w:r w:rsidRPr="002E089B">
        <w:rPr>
          <w:rFonts w:ascii="Arial" w:hAnsi="Arial" w:cs="Arial"/>
          <w:sz w:val="20"/>
          <w:szCs w:val="20"/>
        </w:rPr>
        <w:t>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Se a é a medida do ângulo </w:t>
      </w:r>
      <w:proofErr w:type="spellStart"/>
      <w:r w:rsidRPr="002E089B">
        <w:rPr>
          <w:rFonts w:ascii="Arial" w:hAnsi="Arial" w:cs="Arial"/>
          <w:sz w:val="20"/>
          <w:szCs w:val="20"/>
        </w:rPr>
        <w:t>FCB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, determine </w:t>
      </w:r>
      <w:proofErr w:type="gramStart"/>
      <w:r w:rsidRPr="002E089B">
        <w:rPr>
          <w:rFonts w:ascii="Arial" w:hAnsi="Arial" w:cs="Arial"/>
          <w:sz w:val="20"/>
          <w:szCs w:val="20"/>
        </w:rPr>
        <w:t>cos(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a). Se necessário, utilize </w:t>
      </w:r>
      <w:proofErr w:type="gramStart"/>
      <w:r w:rsidRPr="002E089B">
        <w:rPr>
          <w:rFonts w:ascii="Arial" w:hAnsi="Arial" w:cs="Arial"/>
          <w:sz w:val="20"/>
          <w:szCs w:val="20"/>
        </w:rPr>
        <w:t>cos(</w:t>
      </w:r>
      <w:proofErr w:type="spellStart"/>
      <w:proofErr w:type="gramEnd"/>
      <w:r w:rsidRPr="002E089B">
        <w:rPr>
          <w:rFonts w:ascii="Arial" w:hAnsi="Arial" w:cs="Arial"/>
          <w:sz w:val="20"/>
          <w:szCs w:val="20"/>
        </w:rPr>
        <w:t>a-b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= cos(a).cos(b) + </w:t>
      </w:r>
      <w:proofErr w:type="spellStart"/>
      <w:r w:rsidRPr="002E089B">
        <w:rPr>
          <w:rFonts w:ascii="Arial" w:hAnsi="Arial" w:cs="Arial"/>
          <w:sz w:val="20"/>
          <w:szCs w:val="20"/>
        </w:rPr>
        <w:t>sen</w:t>
      </w:r>
      <w:proofErr w:type="spellEnd"/>
      <w:r w:rsidRPr="002E089B">
        <w:rPr>
          <w:rFonts w:ascii="Arial" w:hAnsi="Arial" w:cs="Arial"/>
          <w:sz w:val="20"/>
          <w:szCs w:val="20"/>
        </w:rPr>
        <w:t>(a).</w:t>
      </w:r>
      <w:proofErr w:type="spellStart"/>
      <w:r w:rsidRPr="002E089B">
        <w:rPr>
          <w:rFonts w:ascii="Arial" w:hAnsi="Arial" w:cs="Arial"/>
          <w:sz w:val="20"/>
          <w:szCs w:val="20"/>
        </w:rPr>
        <w:t>sen</w:t>
      </w:r>
      <w:proofErr w:type="spellEnd"/>
      <w:r w:rsidRPr="002E089B">
        <w:rPr>
          <w:rFonts w:ascii="Arial" w:hAnsi="Arial" w:cs="Arial"/>
          <w:sz w:val="20"/>
          <w:szCs w:val="20"/>
        </w:rPr>
        <w:t>(b).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21.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) Na figura abaixo, ABC é um triângulo isósceles e retângulo em A e </w:t>
      </w:r>
      <w:proofErr w:type="spellStart"/>
      <w:r w:rsidRPr="002E089B">
        <w:rPr>
          <w:rFonts w:ascii="Arial" w:hAnsi="Arial" w:cs="Arial"/>
          <w:sz w:val="20"/>
          <w:szCs w:val="20"/>
        </w:rPr>
        <w:t>PQRS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é um quadrado de lado </w:t>
      </w:r>
      <w:r w:rsidRPr="002E089B">
        <w:rPr>
          <w:rFonts w:ascii="Arial" w:hAnsi="Arial" w:cs="Arial"/>
          <w:sz w:val="20"/>
          <w:szCs w:val="20"/>
        </w:rPr>
        <w:object w:dxaOrig="480" w:dyaOrig="540">
          <v:shape id="_x0000_i1039" type="#_x0000_t75" style="width:24pt;height:27pt" o:ole="">
            <v:imagedata r:id="rId58" o:title=""/>
          </v:shape>
          <o:OLEObject Type="Embed" ProgID="Equation.3" ShapeID="_x0000_i1039" DrawAspect="Content" ObjectID="_1559739724" r:id="rId59"/>
        </w:object>
      </w:r>
      <w:r w:rsidRPr="002E089B">
        <w:rPr>
          <w:rFonts w:ascii="Arial" w:hAnsi="Arial" w:cs="Arial"/>
          <w:sz w:val="20"/>
          <w:szCs w:val="20"/>
        </w:rPr>
        <w:t xml:space="preserve">. Então, a medida do lado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é: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322D8B" wp14:editId="260A0038">
            <wp:extent cx="2266950" cy="12668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2E089B">
        <w:rPr>
          <w:rFonts w:ascii="Arial" w:hAnsi="Arial" w:cs="Arial"/>
          <w:sz w:val="20"/>
          <w:szCs w:val="20"/>
        </w:rPr>
        <w:t>1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2E089B">
        <w:rPr>
          <w:rFonts w:ascii="Arial" w:hAnsi="Arial" w:cs="Arial"/>
          <w:sz w:val="20"/>
          <w:szCs w:val="20"/>
        </w:rPr>
        <w:t>2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2E089B">
        <w:rPr>
          <w:rFonts w:ascii="Arial" w:hAnsi="Arial" w:cs="Arial"/>
          <w:sz w:val="20"/>
          <w:szCs w:val="20"/>
        </w:rPr>
        <w:t>3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2E089B">
        <w:rPr>
          <w:rFonts w:ascii="Arial" w:hAnsi="Arial" w:cs="Arial"/>
          <w:sz w:val="20"/>
          <w:szCs w:val="20"/>
        </w:rPr>
        <w:t>4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2E089B">
        <w:rPr>
          <w:rFonts w:ascii="Arial" w:hAnsi="Arial" w:cs="Arial"/>
          <w:sz w:val="20"/>
          <w:szCs w:val="20"/>
        </w:rPr>
        <w:t>5</w:t>
      </w:r>
      <w:proofErr w:type="gramEnd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22. </w:t>
      </w:r>
      <w:r w:rsidRPr="002E089B">
        <w:rPr>
          <w:rFonts w:ascii="Arial" w:hAnsi="Arial" w:cs="Arial"/>
          <w:sz w:val="20"/>
          <w:szCs w:val="20"/>
        </w:rPr>
        <w:t>(</w:t>
      </w:r>
      <w:proofErr w:type="spellStart"/>
      <w:r w:rsidRPr="002E089B">
        <w:rPr>
          <w:rFonts w:ascii="Arial" w:hAnsi="Arial" w:cs="Arial"/>
          <w:sz w:val="20"/>
          <w:szCs w:val="20"/>
        </w:rPr>
        <w:t>UFC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) Na figura abaixo, os triângulos ABC e </w:t>
      </w:r>
      <w:proofErr w:type="spellStart"/>
      <w:r w:rsidRPr="002E089B">
        <w:rPr>
          <w:rFonts w:ascii="Arial" w:hAnsi="Arial" w:cs="Arial"/>
          <w:sz w:val="20"/>
          <w:szCs w:val="20"/>
        </w:rPr>
        <w:t>AB'C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' são semelhantes. Se </w:t>
      </w:r>
      <w:r w:rsidRPr="002E089B">
        <w:rPr>
          <w:rFonts w:ascii="Arial" w:hAnsi="Arial" w:cs="Arial"/>
          <w:sz w:val="20"/>
          <w:szCs w:val="20"/>
        </w:rPr>
        <w:object w:dxaOrig="765" w:dyaOrig="585">
          <v:shape id="_x0000_i1040" type="#_x0000_t75" style="width:38.25pt;height:29.25pt" o:ole="">
            <v:imagedata r:id="rId61" o:title=""/>
          </v:shape>
          <o:OLEObject Type="Embed" ProgID="Equation.3" ShapeID="_x0000_i1040" DrawAspect="Content" ObjectID="_1559739725" r:id="rId62"/>
        </w:object>
      </w:r>
      <w:r w:rsidRPr="002E089B">
        <w:rPr>
          <w:rFonts w:ascii="Arial" w:hAnsi="Arial" w:cs="Arial"/>
          <w:sz w:val="20"/>
          <w:szCs w:val="20"/>
        </w:rPr>
        <w:t xml:space="preserve"> então o perímetro de </w:t>
      </w:r>
      <w:proofErr w:type="spellStart"/>
      <w:r w:rsidRPr="002E089B">
        <w:rPr>
          <w:rFonts w:ascii="Arial" w:hAnsi="Arial" w:cs="Arial"/>
          <w:sz w:val="20"/>
          <w:szCs w:val="20"/>
        </w:rPr>
        <w:t>AB'C</w:t>
      </w:r>
      <w:proofErr w:type="spellEnd"/>
      <w:r w:rsidRPr="002E089B">
        <w:rPr>
          <w:rFonts w:ascii="Arial" w:hAnsi="Arial" w:cs="Arial"/>
          <w:sz w:val="20"/>
          <w:szCs w:val="20"/>
        </w:rPr>
        <w:t>' dividido pelo perímetro de ABC é igual a: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a) </w:t>
      </w:r>
      <w:r w:rsidRPr="002E089B">
        <w:rPr>
          <w:rFonts w:ascii="Arial" w:hAnsi="Arial" w:cs="Arial"/>
          <w:sz w:val="20"/>
          <w:szCs w:val="20"/>
        </w:rPr>
        <w:object w:dxaOrig="225" w:dyaOrig="450">
          <v:shape id="_x0000_i1041" type="#_x0000_t75" style="width:11.25pt;height:22.5pt" o:ole="">
            <v:imagedata r:id="rId63" o:title=""/>
          </v:shape>
          <o:OLEObject Type="Embed" ProgID="Equation.3" ShapeID="_x0000_i1041" DrawAspect="Content" ObjectID="_1559739726" r:id="rId64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r w:rsidRPr="002E089B">
        <w:rPr>
          <w:rFonts w:ascii="Arial" w:hAnsi="Arial" w:cs="Arial"/>
          <w:sz w:val="20"/>
          <w:szCs w:val="20"/>
        </w:rPr>
        <w:object w:dxaOrig="225" w:dyaOrig="450">
          <v:shape id="_x0000_i1042" type="#_x0000_t75" style="width:11.25pt;height:22.5pt" o:ole="">
            <v:imagedata r:id="rId65" o:title=""/>
          </v:shape>
          <o:OLEObject Type="Embed" ProgID="Equation.3" ShapeID="_x0000_i1042" DrawAspect="Content" ObjectID="_1559739727" r:id="rId66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r w:rsidRPr="002E089B">
        <w:rPr>
          <w:rFonts w:ascii="Arial" w:hAnsi="Arial" w:cs="Arial"/>
          <w:sz w:val="20"/>
          <w:szCs w:val="20"/>
        </w:rPr>
        <w:object w:dxaOrig="225" w:dyaOrig="450">
          <v:shape id="_x0000_i1043" type="#_x0000_t75" style="width:11.25pt;height:22.5pt" o:ole="">
            <v:imagedata r:id="rId67" o:title=""/>
          </v:shape>
          <o:OLEObject Type="Embed" ProgID="Equation.3" ShapeID="_x0000_i1043" DrawAspect="Content" ObjectID="_1559739728" r:id="rId68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r w:rsidRPr="002E089B">
        <w:rPr>
          <w:rFonts w:ascii="Arial" w:hAnsi="Arial" w:cs="Arial"/>
          <w:sz w:val="20"/>
          <w:szCs w:val="20"/>
        </w:rPr>
        <w:object w:dxaOrig="225" w:dyaOrig="450">
          <v:shape id="_x0000_i1044" type="#_x0000_t75" style="width:11.25pt;height:22.5pt" o:ole="">
            <v:imagedata r:id="rId69" o:title=""/>
          </v:shape>
          <o:OLEObject Type="Embed" ProgID="Equation.3" ShapeID="_x0000_i1044" DrawAspect="Content" ObjectID="_1559739729" r:id="rId70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</w:t>
      </w:r>
      <w:proofErr w:type="gramStart"/>
      <w:r w:rsidRPr="002E089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2E089B">
        <w:rPr>
          <w:rFonts w:ascii="Arial" w:hAnsi="Arial" w:cs="Arial"/>
          <w:sz w:val="20"/>
          <w:szCs w:val="20"/>
        </w:rPr>
        <w:t>1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23. </w:t>
      </w:r>
      <w:r w:rsidRPr="002E089B">
        <w:rPr>
          <w:rFonts w:ascii="Arial" w:hAnsi="Arial" w:cs="Arial"/>
          <w:sz w:val="20"/>
          <w:szCs w:val="20"/>
        </w:rPr>
        <w:t>(</w:t>
      </w:r>
      <w:proofErr w:type="gramStart"/>
      <w:r w:rsidRPr="002E089B">
        <w:rPr>
          <w:rFonts w:ascii="Arial" w:hAnsi="Arial" w:cs="Arial"/>
          <w:sz w:val="20"/>
          <w:szCs w:val="20"/>
        </w:rPr>
        <w:t>Fuvest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) Na figura, o triângulo ABC é retângulo em A, </w:t>
      </w:r>
      <w:proofErr w:type="spellStart"/>
      <w:r w:rsidRPr="002E089B">
        <w:rPr>
          <w:rFonts w:ascii="Arial" w:hAnsi="Arial" w:cs="Arial"/>
          <w:sz w:val="20"/>
          <w:szCs w:val="20"/>
        </w:rPr>
        <w:t>ADEF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é um quadrado,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= 1 e AC = 3. Quanto mede o lado do quadrado?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0,70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b) 0,75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0,80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0,85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0,90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24. </w:t>
      </w:r>
      <w:r w:rsidRPr="002E089B">
        <w:rPr>
          <w:rFonts w:ascii="Arial" w:hAnsi="Arial" w:cs="Arial"/>
          <w:sz w:val="20"/>
          <w:szCs w:val="20"/>
        </w:rPr>
        <w:t xml:space="preserve">(UFPE) Na(s) </w:t>
      </w:r>
      <w:proofErr w:type="gramStart"/>
      <w:r w:rsidRPr="002E089B">
        <w:rPr>
          <w:rFonts w:ascii="Arial" w:hAnsi="Arial" w:cs="Arial"/>
          <w:sz w:val="20"/>
          <w:szCs w:val="20"/>
        </w:rPr>
        <w:t>questão(</w:t>
      </w:r>
      <w:proofErr w:type="spellStart"/>
      <w:proofErr w:type="gramEnd"/>
      <w:r w:rsidRPr="002E089B">
        <w:rPr>
          <w:rFonts w:ascii="Arial" w:hAnsi="Arial" w:cs="Arial"/>
          <w:sz w:val="20"/>
          <w:szCs w:val="20"/>
        </w:rPr>
        <w:t>ões</w:t>
      </w:r>
      <w:proofErr w:type="spellEnd"/>
      <w:r w:rsidRPr="002E089B">
        <w:rPr>
          <w:rFonts w:ascii="Arial" w:hAnsi="Arial" w:cs="Arial"/>
          <w:sz w:val="20"/>
          <w:szCs w:val="20"/>
        </w:rPr>
        <w:t>) a seguir escreva nos parênteses (V) se for verdadeiro ou (F) se for falso.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Analise as seguintes afirmações: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2E089B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2E089B">
        <w:rPr>
          <w:rFonts w:ascii="Arial" w:hAnsi="Arial" w:cs="Arial"/>
          <w:sz w:val="20"/>
          <w:szCs w:val="20"/>
        </w:rPr>
        <w:tab/>
        <w:t>) Dois triângulos equiláteros quaisquer são semelhantes.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(</w:t>
      </w:r>
      <w:r w:rsidRPr="002E089B">
        <w:rPr>
          <w:rFonts w:ascii="Arial" w:hAnsi="Arial" w:cs="Arial"/>
          <w:sz w:val="20"/>
          <w:szCs w:val="20"/>
        </w:rPr>
        <w:tab/>
        <w:t>) Dois triângulos retângulos são semelhantes se os catetos de um são proporcionais aos catetos do outro.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(</w:t>
      </w:r>
      <w:r w:rsidRPr="002E089B">
        <w:rPr>
          <w:rFonts w:ascii="Arial" w:hAnsi="Arial" w:cs="Arial"/>
          <w:sz w:val="20"/>
          <w:szCs w:val="20"/>
        </w:rPr>
        <w:tab/>
        <w:t xml:space="preserve">) Num triângulo </w:t>
      </w:r>
      <w:proofErr w:type="gramStart"/>
      <w:r w:rsidRPr="002E089B">
        <w:rPr>
          <w:rFonts w:ascii="Arial" w:hAnsi="Arial" w:cs="Arial"/>
          <w:sz w:val="20"/>
          <w:szCs w:val="20"/>
        </w:rPr>
        <w:t>qualquer, cada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lado é maior que a soma dos outros dois.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(</w:t>
      </w:r>
      <w:r w:rsidRPr="002E089B">
        <w:rPr>
          <w:rFonts w:ascii="Arial" w:hAnsi="Arial" w:cs="Arial"/>
          <w:sz w:val="20"/>
          <w:szCs w:val="20"/>
        </w:rPr>
        <w:tab/>
        <w:t xml:space="preserve">) Se as diagonais de um quadrilátero se interceptam </w:t>
      </w:r>
      <w:proofErr w:type="gramStart"/>
      <w:r w:rsidRPr="002E089B">
        <w:rPr>
          <w:rFonts w:ascii="Arial" w:hAnsi="Arial" w:cs="Arial"/>
          <w:sz w:val="20"/>
          <w:szCs w:val="20"/>
        </w:rPr>
        <w:t>no seus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pontos médios, então esse quadrilátero é um retângulo.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(</w:t>
      </w:r>
      <w:r w:rsidRPr="002E089B">
        <w:rPr>
          <w:rFonts w:ascii="Arial" w:hAnsi="Arial" w:cs="Arial"/>
          <w:sz w:val="20"/>
          <w:szCs w:val="20"/>
        </w:rPr>
        <w:tab/>
        <w:t xml:space="preserve">) Se pelo ponto médio do lado </w:t>
      </w:r>
      <w:proofErr w:type="spellStart"/>
      <w:r w:rsidRPr="002E089B">
        <w:rPr>
          <w:rFonts w:ascii="Arial" w:hAnsi="Arial" w:cs="Arial"/>
          <w:sz w:val="20"/>
          <w:szCs w:val="20"/>
        </w:rPr>
        <w:t>AB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de um triângulo ABC </w:t>
      </w:r>
      <w:proofErr w:type="gramStart"/>
      <w:r w:rsidRPr="002E089B">
        <w:rPr>
          <w:rFonts w:ascii="Arial" w:hAnsi="Arial" w:cs="Arial"/>
          <w:sz w:val="20"/>
          <w:szCs w:val="20"/>
        </w:rPr>
        <w:t>traçarmos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uma reta paralela ao lado BC, então esta reta interceptará o lado AC no seu ponto médio.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25. </w:t>
      </w:r>
      <w:r w:rsidRPr="002E089B">
        <w:rPr>
          <w:rFonts w:ascii="Arial" w:hAnsi="Arial" w:cs="Arial"/>
          <w:sz w:val="20"/>
          <w:szCs w:val="20"/>
        </w:rPr>
        <w:t xml:space="preserve">(UFMG) Nesta figura, o quadrado </w:t>
      </w:r>
      <w:proofErr w:type="spellStart"/>
      <w:r w:rsidRPr="002E089B">
        <w:rPr>
          <w:rFonts w:ascii="Arial" w:hAnsi="Arial" w:cs="Arial"/>
          <w:sz w:val="20"/>
          <w:szCs w:val="20"/>
        </w:rPr>
        <w:t>ABCD</w:t>
      </w:r>
      <w:proofErr w:type="spellEnd"/>
      <w:r w:rsidRPr="002E089B">
        <w:rPr>
          <w:rFonts w:ascii="Arial" w:hAnsi="Arial" w:cs="Arial"/>
          <w:sz w:val="20"/>
          <w:szCs w:val="20"/>
        </w:rPr>
        <w:t xml:space="preserve"> está inscrito no triângulo </w:t>
      </w:r>
      <w:proofErr w:type="spellStart"/>
      <w:r w:rsidRPr="002E089B">
        <w:rPr>
          <w:rFonts w:ascii="Arial" w:hAnsi="Arial" w:cs="Arial"/>
          <w:sz w:val="20"/>
          <w:szCs w:val="20"/>
        </w:rPr>
        <w:t>AMN</w:t>
      </w:r>
      <w:proofErr w:type="spellEnd"/>
      <w:r w:rsidRPr="002E089B">
        <w:rPr>
          <w:rFonts w:ascii="Arial" w:hAnsi="Arial" w:cs="Arial"/>
          <w:sz w:val="20"/>
          <w:szCs w:val="20"/>
        </w:rPr>
        <w:t>, cujos lados AM e NA medem, respectivamente, m e n.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B72C33" wp14:editId="562781C9">
            <wp:extent cx="2295525" cy="13239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Então, o lado do quadrado mede: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lastRenderedPageBreak/>
        <w:t xml:space="preserve">a) </w:t>
      </w:r>
      <w:r w:rsidRPr="002E089B">
        <w:rPr>
          <w:rFonts w:ascii="Arial" w:hAnsi="Arial" w:cs="Arial"/>
          <w:sz w:val="20"/>
          <w:szCs w:val="20"/>
        </w:rPr>
        <w:object w:dxaOrig="570" w:dyaOrig="540">
          <v:shape id="_x0000_i1045" type="#_x0000_t75" style="width:28.5pt;height:27pt" o:ole="">
            <v:imagedata r:id="rId72" o:title=""/>
          </v:shape>
          <o:OLEObject Type="Embed" ProgID="Equation.3" ShapeID="_x0000_i1045" DrawAspect="Content" ObjectID="_1559739730" r:id="rId73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</w:t>
      </w:r>
      <w:r w:rsidRPr="002E089B">
        <w:rPr>
          <w:rFonts w:ascii="Arial" w:hAnsi="Arial" w:cs="Arial"/>
          <w:sz w:val="20"/>
          <w:szCs w:val="20"/>
        </w:rPr>
        <w:object w:dxaOrig="960" w:dyaOrig="660">
          <v:shape id="_x0000_i1046" type="#_x0000_t75" style="width:48pt;height:33pt" o:ole="">
            <v:imagedata r:id="rId74" o:title=""/>
          </v:shape>
          <o:OLEObject Type="Embed" ProgID="Equation.3" ShapeID="_x0000_i1046" DrawAspect="Content" ObjectID="_1559739731" r:id="rId75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c) </w:t>
      </w:r>
      <w:r w:rsidRPr="002E089B">
        <w:rPr>
          <w:rFonts w:ascii="Arial" w:hAnsi="Arial" w:cs="Arial"/>
          <w:sz w:val="20"/>
          <w:szCs w:val="20"/>
        </w:rPr>
        <w:object w:dxaOrig="570" w:dyaOrig="540">
          <v:shape id="_x0000_i1047" type="#_x0000_t75" style="width:28.5pt;height:27pt" o:ole="">
            <v:imagedata r:id="rId76" o:title=""/>
          </v:shape>
          <o:OLEObject Type="Embed" ProgID="Equation.3" ShapeID="_x0000_i1047" DrawAspect="Content" ObjectID="_1559739732" r:id="rId77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d) </w:t>
      </w:r>
      <w:r w:rsidRPr="002E089B">
        <w:rPr>
          <w:rFonts w:ascii="Arial" w:hAnsi="Arial" w:cs="Arial"/>
          <w:sz w:val="20"/>
          <w:szCs w:val="20"/>
        </w:rPr>
        <w:object w:dxaOrig="540" w:dyaOrig="585">
          <v:shape id="_x0000_i1048" type="#_x0000_t75" style="width:27pt;height:29.25pt" o:ole="">
            <v:imagedata r:id="rId78" o:title=""/>
          </v:shape>
          <o:OLEObject Type="Embed" ProgID="Equation.3" ShapeID="_x0000_i1048" DrawAspect="Content" ObjectID="_1559739733" r:id="rId79"/>
        </w:objec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b/>
          <w:i/>
          <w:sz w:val="20"/>
          <w:szCs w:val="20"/>
        </w:rPr>
        <w:t xml:space="preserve">26. </w:t>
      </w:r>
      <w:r w:rsidRPr="002E089B">
        <w:rPr>
          <w:rFonts w:ascii="Arial" w:hAnsi="Arial" w:cs="Arial"/>
          <w:sz w:val="20"/>
          <w:szCs w:val="20"/>
        </w:rPr>
        <w:t>(FUVEST) No filme A MARCHA DOS PINGÜINS, há uma cena em que o Sol e a Lua aparecem simultaneamente no céu. Apesar de o diâmetro do Sol ser cerca de 400 vezes maior do que o diâmetro da Lua, nesta cena, os dois corpos parecem ter o mesmo tamanho.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 explicação cientificamente aceitável para a aparente igualdade de tamanhos é: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a) O Sol está cerca de 400 vezes mais distante da Terra do que a Lua, mas a luz do Sol é 400 vezes mais intensa do que a luz da Lua, o que o faz parecer mais próximo da Terra.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 xml:space="preserve">b) A distância do Sol </w:t>
      </w:r>
      <w:proofErr w:type="gramStart"/>
      <w:r w:rsidRPr="002E089B">
        <w:rPr>
          <w:rFonts w:ascii="Arial" w:hAnsi="Arial" w:cs="Arial"/>
          <w:sz w:val="20"/>
          <w:szCs w:val="20"/>
        </w:rPr>
        <w:t>à</w:t>
      </w:r>
      <w:proofErr w:type="gramEnd"/>
      <w:r w:rsidRPr="002E089B">
        <w:rPr>
          <w:rFonts w:ascii="Arial" w:hAnsi="Arial" w:cs="Arial"/>
          <w:sz w:val="20"/>
          <w:szCs w:val="20"/>
        </w:rPr>
        <w:t xml:space="preserve"> Terra é cerca de 400 vezes maior do que a da Terra à Lua, mas o volume do Sol é aproximadamente 400 vezes maior do que o da Lua, o que faz ambos parecerem do mesmo tamanho.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c) Trata-se de um recurso do diretor do filme, que produziu uma imagem impossível de ser vista na realidade, fora da tela do cinema.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d) O efeito magnético perturba a observação, distorcendo as imagens, pois a filmagem foi realizada em região próxima ao Pólo.</w:t>
      </w:r>
    </w:p>
    <w:p w:rsidR="002E089B" w:rsidRPr="002E089B" w:rsidRDefault="002E089B" w:rsidP="002E089B">
      <w:pPr>
        <w:ind w:left="-993" w:right="-994"/>
        <w:rPr>
          <w:rFonts w:ascii="Arial" w:hAnsi="Arial" w:cs="Arial"/>
          <w:sz w:val="20"/>
          <w:szCs w:val="20"/>
        </w:rPr>
      </w:pPr>
      <w:r w:rsidRPr="002E089B">
        <w:rPr>
          <w:rFonts w:ascii="Arial" w:hAnsi="Arial" w:cs="Arial"/>
          <w:sz w:val="20"/>
          <w:szCs w:val="20"/>
        </w:rPr>
        <w:t>e) A distância da Terra ao Sol é cerca de 400 vezes maior do que a da Terra à Lua, compensando o fato de o diâmetro do Sol ser aproximadamente 400 vezes maior do que o da Lua.</w:t>
      </w:r>
    </w:p>
    <w:p w:rsidR="002E089B" w:rsidRDefault="002E089B" w:rsidP="002E089B"/>
    <w:p w:rsidR="002E089B" w:rsidRDefault="002E089B" w:rsidP="002E089B"/>
    <w:p w:rsidR="002E089B" w:rsidRDefault="002E089B" w:rsidP="002E089B"/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2E089B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A620C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oleObject" Target="embeddings/oleObject9.bin"/><Relationship Id="rId21" Type="http://schemas.openxmlformats.org/officeDocument/2006/relationships/image" Target="media/image13.wmf"/><Relationship Id="rId34" Type="http://schemas.openxmlformats.org/officeDocument/2006/relationships/image" Target="media/image21.png"/><Relationship Id="rId42" Type="http://schemas.openxmlformats.org/officeDocument/2006/relationships/image" Target="media/image26.wmf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63" Type="http://schemas.openxmlformats.org/officeDocument/2006/relationships/image" Target="media/image41.wmf"/><Relationship Id="rId68" Type="http://schemas.openxmlformats.org/officeDocument/2006/relationships/oleObject" Target="embeddings/oleObject19.bin"/><Relationship Id="rId76" Type="http://schemas.openxmlformats.org/officeDocument/2006/relationships/image" Target="media/image48.wmf"/><Relationship Id="rId7" Type="http://schemas.openxmlformats.org/officeDocument/2006/relationships/image" Target="media/image1.jpeg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5.bin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image" Target="media/image20.wmf"/><Relationship Id="rId37" Type="http://schemas.openxmlformats.org/officeDocument/2006/relationships/oleObject" Target="embeddings/oleObject8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4.wmf"/><Relationship Id="rId58" Type="http://schemas.openxmlformats.org/officeDocument/2006/relationships/image" Target="media/image38.wmf"/><Relationship Id="rId66" Type="http://schemas.openxmlformats.org/officeDocument/2006/relationships/oleObject" Target="embeddings/oleObject18.bin"/><Relationship Id="rId74" Type="http://schemas.openxmlformats.org/officeDocument/2006/relationships/image" Target="media/image47.wmf"/><Relationship Id="rId79" Type="http://schemas.openxmlformats.org/officeDocument/2006/relationships/oleObject" Target="embeddings/oleObject24.bin"/><Relationship Id="rId5" Type="http://schemas.openxmlformats.org/officeDocument/2006/relationships/settings" Target="settings.xml"/><Relationship Id="rId61" Type="http://schemas.openxmlformats.org/officeDocument/2006/relationships/image" Target="media/image40.w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image" Target="media/image27.wmf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2.wmf"/><Relationship Id="rId73" Type="http://schemas.openxmlformats.org/officeDocument/2006/relationships/oleObject" Target="embeddings/oleObject21.bin"/><Relationship Id="rId78" Type="http://schemas.openxmlformats.org/officeDocument/2006/relationships/image" Target="media/image49.wmf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43" Type="http://schemas.openxmlformats.org/officeDocument/2006/relationships/oleObject" Target="embeddings/oleObject11.bin"/><Relationship Id="rId48" Type="http://schemas.openxmlformats.org/officeDocument/2006/relationships/image" Target="media/image30.wmf"/><Relationship Id="rId56" Type="http://schemas.openxmlformats.org/officeDocument/2006/relationships/image" Target="media/image36.png"/><Relationship Id="rId64" Type="http://schemas.openxmlformats.org/officeDocument/2006/relationships/oleObject" Target="embeddings/oleObject17.bin"/><Relationship Id="rId69" Type="http://schemas.openxmlformats.org/officeDocument/2006/relationships/image" Target="media/image44.wmf"/><Relationship Id="rId77" Type="http://schemas.openxmlformats.org/officeDocument/2006/relationships/oleObject" Target="embeddings/oleObject23.bin"/><Relationship Id="rId8" Type="http://schemas.openxmlformats.org/officeDocument/2006/relationships/image" Target="media/image2.wmf"/><Relationship Id="rId51" Type="http://schemas.openxmlformats.org/officeDocument/2006/relationships/image" Target="media/image32.png"/><Relationship Id="rId72" Type="http://schemas.openxmlformats.org/officeDocument/2006/relationships/image" Target="media/image46.w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image" Target="media/image15.png"/><Relationship Id="rId33" Type="http://schemas.openxmlformats.org/officeDocument/2006/relationships/oleObject" Target="embeddings/oleObject7.bin"/><Relationship Id="rId38" Type="http://schemas.openxmlformats.org/officeDocument/2006/relationships/image" Target="media/image24.wmf"/><Relationship Id="rId46" Type="http://schemas.openxmlformats.org/officeDocument/2006/relationships/image" Target="media/image28.png"/><Relationship Id="rId59" Type="http://schemas.openxmlformats.org/officeDocument/2006/relationships/oleObject" Target="embeddings/oleObject15.bin"/><Relationship Id="rId67" Type="http://schemas.openxmlformats.org/officeDocument/2006/relationships/image" Target="media/image43.wmf"/><Relationship Id="rId20" Type="http://schemas.openxmlformats.org/officeDocument/2006/relationships/image" Target="media/image12.pn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wmf"/><Relationship Id="rId28" Type="http://schemas.openxmlformats.org/officeDocument/2006/relationships/image" Target="media/image18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3.bin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29D99-8D7E-4425-89DC-19C11CC4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14</Pages>
  <Words>3264</Words>
  <Characters>17627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2017-06-23T19:15:00Z</dcterms:modified>
</cp:coreProperties>
</file>