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8F8" w:rsidRPr="00955B71" w:rsidRDefault="00340A94" w:rsidP="00955B71">
      <w:pPr>
        <w:pStyle w:val="Subttulo"/>
        <w:rPr>
          <w:rFonts w:ascii="Arial" w:hAnsi="Arial" w:cs="Arial"/>
          <w:sz w:val="22"/>
        </w:rPr>
      </w:pPr>
      <w:r>
        <w:rPr>
          <w:rFonts w:ascii="Arial" w:hAnsi="Arial" w:cs="Arial"/>
          <w:noProof/>
          <w:sz w:val="22"/>
        </w:rPr>
        <w:pict>
          <v:group id="Grupo 25" o:spid="_x0000_s1026" style="position:absolute;margin-left:-41.55pt;margin-top:-40.85pt;width:510.15pt;height:106pt;z-index:251658240"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867811" w:rsidRDefault="00BD5760" w:rsidP="00867811">
                    <w:pPr>
                      <w:pStyle w:val="Ttulo2"/>
                      <w:jc w:val="left"/>
                      <w:rPr>
                        <w:sz w:val="20"/>
                      </w:rPr>
                    </w:pPr>
                    <w:r>
                      <w:rPr>
                        <w:sz w:val="20"/>
                      </w:rPr>
                      <w:t xml:space="preserve">DATA DA PROVA:      </w:t>
                    </w:r>
                    <w:r w:rsidR="00B10E5A">
                      <w:rPr>
                        <w:sz w:val="20"/>
                      </w:rPr>
                      <w:t xml:space="preserve">  </w:t>
                    </w:r>
                    <w:r w:rsidR="00D2558E">
                      <w:rPr>
                        <w:sz w:val="20"/>
                      </w:rPr>
                      <w:t xml:space="preserve">   /   </w:t>
                    </w:r>
                    <w:r w:rsidR="00201055">
                      <w:rPr>
                        <w:sz w:val="20"/>
                      </w:rPr>
                      <w:t xml:space="preserve">       / 2017</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867811" w:rsidRDefault="00867811" w:rsidP="00867811">
                    <w:pPr>
                      <w:pStyle w:val="Ttulo2"/>
                      <w:jc w:val="left"/>
                      <w:rPr>
                        <w:sz w:val="20"/>
                      </w:rPr>
                    </w:pPr>
                    <w:r>
                      <w:rPr>
                        <w:sz w:val="20"/>
                      </w:rPr>
                      <w:t>PROFESSOR</w:t>
                    </w:r>
                    <w:r w:rsidR="00E1707E">
                      <w:rPr>
                        <w:sz w:val="20"/>
                      </w:rPr>
                      <w:t xml:space="preserve"> </w:t>
                    </w:r>
                    <w:r w:rsidR="005C0973">
                      <w:rPr>
                        <w:sz w:val="20"/>
                      </w:rPr>
                      <w:t xml:space="preserve">(A): </w:t>
                    </w:r>
                    <w:r w:rsidR="00340A94">
                      <w:rPr>
                        <w:sz w:val="20"/>
                      </w:rPr>
                      <w:t>DALVA</w:t>
                    </w:r>
                  </w:p>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867811" w:rsidRDefault="00201055" w:rsidP="00867811">
                    <w:pPr>
                      <w:jc w:val="center"/>
                      <w:rPr>
                        <w:rFonts w:ascii="Arial" w:hAnsi="Arial" w:cs="Arial"/>
                        <w:b/>
                        <w:snapToGrid w:val="0"/>
                        <w:color w:val="000000"/>
                      </w:rPr>
                    </w:pPr>
                    <w:r>
                      <w:rPr>
                        <w:rFonts w:ascii="Arial" w:hAnsi="Arial" w:cs="Arial"/>
                        <w:b/>
                        <w:snapToGrid w:val="0"/>
                        <w:color w:val="000000"/>
                      </w:rPr>
                      <w:t>AVALIAÇÃO DE</w:t>
                    </w:r>
                    <w:proofErr w:type="gramStart"/>
                    <w:r>
                      <w:rPr>
                        <w:rFonts w:ascii="Arial" w:hAnsi="Arial" w:cs="Arial"/>
                        <w:b/>
                        <w:snapToGrid w:val="0"/>
                        <w:color w:val="000000"/>
                      </w:rPr>
                      <w:t xml:space="preserve"> </w:t>
                    </w:r>
                    <w:r w:rsidR="00BB374B">
                      <w:rPr>
                        <w:rFonts w:ascii="Arial" w:hAnsi="Arial" w:cs="Arial"/>
                        <w:b/>
                        <w:snapToGrid w:val="0"/>
                        <w:color w:val="000000"/>
                      </w:rPr>
                      <w:t xml:space="preserve"> </w:t>
                    </w:r>
                    <w:proofErr w:type="gramEnd"/>
                    <w:r w:rsidR="00BB374B">
                      <w:rPr>
                        <w:rFonts w:ascii="Arial" w:hAnsi="Arial" w:cs="Arial"/>
                        <w:b/>
                        <w:snapToGrid w:val="0"/>
                        <w:color w:val="000000"/>
                      </w:rPr>
                      <w:t>RECUPERAÇÃO-</w:t>
                    </w:r>
                    <w:r w:rsidR="00340A94">
                      <w:rPr>
                        <w:rFonts w:ascii="Arial" w:hAnsi="Arial" w:cs="Arial"/>
                        <w:b/>
                        <w:snapToGrid w:val="0"/>
                        <w:color w:val="000000"/>
                      </w:rPr>
                      <w:t xml:space="preserve"> REDAÇÃO</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867811" w:rsidRDefault="00201055" w:rsidP="00867811">
                    <w:pPr>
                      <w:pStyle w:val="Ttulo1"/>
                      <w:jc w:val="left"/>
                      <w:rPr>
                        <w:rFonts w:ascii="Arial" w:hAnsi="Arial" w:cs="Arial"/>
                        <w:sz w:val="20"/>
                        <w:u w:val="none"/>
                      </w:rPr>
                    </w:pPr>
                    <w:r>
                      <w:rPr>
                        <w:rFonts w:ascii="Arial" w:hAnsi="Arial" w:cs="Arial"/>
                        <w:sz w:val="20"/>
                      </w:rPr>
                      <w:t xml:space="preserve">SÉRIE: </w:t>
                    </w:r>
                    <w:r w:rsidR="00340A94">
                      <w:rPr>
                        <w:rFonts w:ascii="Arial" w:hAnsi="Arial" w:cs="Arial"/>
                        <w:sz w:val="20"/>
                      </w:rPr>
                      <w:t>9</w:t>
                    </w:r>
                    <w:r w:rsidR="00867811">
                      <w:rPr>
                        <w:rFonts w:ascii="Arial" w:hAnsi="Arial" w:cs="Arial"/>
                        <w:sz w:val="20"/>
                      </w:rPr>
                      <w:t>º</w:t>
                    </w:r>
                    <w:r w:rsidR="00867811">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867811" w:rsidRDefault="00867811" w:rsidP="00867811">
                    <w:pPr>
                      <w:rPr>
                        <w:rFonts w:ascii="Arial" w:hAnsi="Arial" w:cs="Arial"/>
                        <w:b/>
                        <w:snapToGrid w:val="0"/>
                        <w:color w:val="000000"/>
                        <w:sz w:val="20"/>
                      </w:rPr>
                    </w:pPr>
                    <w:r>
                      <w:rPr>
                        <w:rFonts w:ascii="Arial" w:hAnsi="Arial" w:cs="Arial"/>
                        <w:b/>
                        <w:snapToGrid w:val="0"/>
                        <w:color w:val="000000"/>
                        <w:sz w:val="20"/>
                      </w:rPr>
                      <w:t>ALUNO</w:t>
                    </w:r>
                    <w:r w:rsidR="00E1707E">
                      <w:rPr>
                        <w:rFonts w:ascii="Arial" w:hAnsi="Arial" w:cs="Arial"/>
                        <w:b/>
                        <w:snapToGrid w:val="0"/>
                        <w:color w:val="000000"/>
                        <w:sz w:val="20"/>
                      </w:rPr>
                      <w:t xml:space="preserve"> </w:t>
                    </w:r>
                    <w:r w:rsidR="00EE744F">
                      <w:rPr>
                        <w:rFonts w:ascii="Arial" w:hAnsi="Arial" w:cs="Arial"/>
                        <w:b/>
                        <w:snapToGrid w:val="0"/>
                        <w:color w:val="000000"/>
                        <w:sz w:val="20"/>
                      </w:rPr>
                      <w:t>(A):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867811" w:rsidRDefault="00867811" w:rsidP="00867811">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867811" w:rsidRDefault="00867811" w:rsidP="00867811">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867811" w:rsidRDefault="00BB374B" w:rsidP="00867811">
                    <w:pPr>
                      <w:pStyle w:val="Ttulo1"/>
                      <w:jc w:val="left"/>
                      <w:rPr>
                        <w:rFonts w:ascii="Arial" w:hAnsi="Arial" w:cs="Arial"/>
                        <w:sz w:val="20"/>
                      </w:rPr>
                    </w:pPr>
                    <w:r>
                      <w:rPr>
                        <w:rFonts w:ascii="Arial" w:hAnsi="Arial" w:cs="Arial"/>
                        <w:sz w:val="20"/>
                      </w:rPr>
                      <w:t>1</w:t>
                    </w:r>
                    <w:r w:rsidR="00201055">
                      <w:rPr>
                        <w:rFonts w:ascii="Arial" w:hAnsi="Arial" w:cs="Arial"/>
                        <w:sz w:val="20"/>
                      </w:rPr>
                      <w:t>º BIMESTRE</w:t>
                    </w: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867811" w:rsidRPr="00CD17C2" w:rsidRDefault="00867811" w:rsidP="00BB374B">
                    <w:pPr>
                      <w:rPr>
                        <w:rFonts w:ascii="Arial" w:hAnsi="Arial" w:cs="Arial"/>
                        <w:b/>
                        <w:sz w:val="48"/>
                      </w:rPr>
                    </w:pPr>
                  </w:p>
                </w:txbxContent>
              </v:textbox>
            </v:roundrect>
          </v:group>
        </w:pict>
      </w:r>
      <w:r w:rsidR="00DF74E1" w:rsidRPr="00C800CF">
        <w:rPr>
          <w:rFonts w:ascii="Arial" w:hAnsi="Arial" w:cs="Arial"/>
          <w:noProof/>
          <w:sz w:val="20"/>
          <w:szCs w:val="20"/>
        </w:rPr>
        <w:drawing>
          <wp:anchor distT="0" distB="0" distL="114300" distR="114300" simplePos="0" relativeHeight="251662336" behindDoc="1" locked="0" layoutInCell="1" allowOverlap="1">
            <wp:simplePos x="0" y="0"/>
            <wp:positionH relativeFrom="margin">
              <wp:posOffset>-403860</wp:posOffset>
            </wp:positionH>
            <wp:positionV relativeFrom="margin">
              <wp:posOffset>-385445</wp:posOffset>
            </wp:positionV>
            <wp:extent cx="1161616" cy="1143412"/>
            <wp:effectExtent l="0" t="0" r="635" b="0"/>
            <wp:wrapNone/>
            <wp:docPr id="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7" cstate="print"/>
                    <a:stretch>
                      <a:fillRect/>
                    </a:stretch>
                  </pic:blipFill>
                  <pic:spPr>
                    <a:xfrm>
                      <a:off x="0" y="0"/>
                      <a:ext cx="1161616" cy="1143412"/>
                    </a:xfrm>
                    <a:prstGeom prst="rect">
                      <a:avLst/>
                    </a:prstGeom>
                  </pic:spPr>
                </pic:pic>
              </a:graphicData>
            </a:graphic>
          </wp:anchor>
        </w:drawing>
      </w: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4A222B" w:rsidRDefault="004A222B" w:rsidP="00AD6E06">
      <w:pPr>
        <w:pStyle w:val="NormalWeb"/>
        <w:tabs>
          <w:tab w:val="left" w:pos="5280"/>
        </w:tabs>
        <w:spacing w:before="0" w:beforeAutospacing="0" w:after="0" w:afterAutospacing="0"/>
        <w:ind w:right="-851"/>
        <w:jc w:val="both"/>
        <w:rPr>
          <w:rFonts w:ascii="Arial" w:hAnsi="Arial" w:cs="Arial"/>
          <w:sz w:val="20"/>
          <w:szCs w:val="20"/>
        </w:rPr>
      </w:pPr>
      <w:r>
        <w:rPr>
          <w:rFonts w:ascii="Arial" w:hAnsi="Arial" w:cs="Arial"/>
          <w:sz w:val="20"/>
          <w:szCs w:val="20"/>
        </w:rPr>
        <w:tab/>
      </w:r>
    </w:p>
    <w:p w:rsidR="00AD6E06" w:rsidRDefault="00901DDF" w:rsidP="00AD6E06">
      <w:pPr>
        <w:pStyle w:val="NormalWeb"/>
        <w:tabs>
          <w:tab w:val="left" w:pos="5280"/>
        </w:tabs>
        <w:ind w:right="-852"/>
        <w:jc w:val="right"/>
        <w:rPr>
          <w:rFonts w:ascii="Arial" w:hAnsi="Arial" w:cs="Arial"/>
          <w:b/>
          <w:sz w:val="20"/>
          <w:szCs w:val="20"/>
        </w:rPr>
      </w:pPr>
      <w:r>
        <w:rPr>
          <w:rFonts w:ascii="Arial" w:hAnsi="Arial" w:cs="Arial"/>
          <w:b/>
          <w:sz w:val="20"/>
          <w:szCs w:val="20"/>
        </w:rPr>
        <w:t xml:space="preserve">Nº DE </w:t>
      </w:r>
      <w:r w:rsidR="00C55D9A">
        <w:rPr>
          <w:rFonts w:ascii="Arial" w:hAnsi="Arial" w:cs="Arial"/>
          <w:b/>
          <w:sz w:val="20"/>
          <w:szCs w:val="20"/>
        </w:rPr>
        <w:t>QUESTÕES</w:t>
      </w:r>
      <w:r>
        <w:rPr>
          <w:rFonts w:ascii="Arial" w:hAnsi="Arial" w:cs="Arial"/>
          <w:b/>
          <w:sz w:val="20"/>
          <w:szCs w:val="20"/>
        </w:rPr>
        <w:t xml:space="preserve"> </w:t>
      </w:r>
      <w:r w:rsidR="009164E9">
        <w:rPr>
          <w:rFonts w:ascii="Arial" w:hAnsi="Arial" w:cs="Arial"/>
          <w:b/>
          <w:sz w:val="20"/>
          <w:szCs w:val="20"/>
        </w:rPr>
        <w:t>10</w:t>
      </w:r>
    </w:p>
    <w:tbl>
      <w:tblPr>
        <w:tblpPr w:leftFromText="141" w:rightFromText="141" w:vertAnchor="text" w:horzAnchor="margin" w:tblpXSpec="center" w:tblpY="351"/>
        <w:tblW w:w="10509"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0509"/>
      </w:tblGrid>
      <w:tr w:rsidR="0067378E" w:rsidRPr="008A49D3" w:rsidTr="00683DEB">
        <w:tc>
          <w:tcPr>
            <w:tcW w:w="10509" w:type="dxa"/>
          </w:tcPr>
          <w:p w:rsidR="0067378E" w:rsidRPr="00BF7964" w:rsidRDefault="0067378E" w:rsidP="00340A94">
            <w:pPr>
              <w:numPr>
                <w:ilvl w:val="0"/>
                <w:numId w:val="1"/>
              </w:numPr>
              <w:ind w:left="337" w:hanging="284"/>
              <w:jc w:val="both"/>
              <w:rPr>
                <w:rFonts w:ascii="Arial" w:hAnsi="Arial" w:cs="Arial"/>
                <w:b/>
                <w:sz w:val="16"/>
                <w:szCs w:val="16"/>
              </w:rPr>
            </w:pPr>
            <w:r w:rsidRPr="00BF7964">
              <w:rPr>
                <w:rFonts w:ascii="Arial" w:hAnsi="Arial" w:cs="Arial"/>
                <w:b/>
                <w:sz w:val="16"/>
                <w:szCs w:val="16"/>
              </w:rPr>
              <w:t xml:space="preserve">Preencha o cabeçalho de </w:t>
            </w:r>
            <w:r w:rsidRPr="00A8763E">
              <w:rPr>
                <w:rFonts w:ascii="Arial" w:hAnsi="Arial" w:cs="Arial"/>
                <w:sz w:val="16"/>
                <w:szCs w:val="16"/>
              </w:rPr>
              <w:t>forma</w:t>
            </w:r>
            <w:r w:rsidRPr="00BF7964">
              <w:rPr>
                <w:rFonts w:ascii="Arial" w:hAnsi="Arial" w:cs="Arial"/>
                <w:b/>
                <w:sz w:val="16"/>
                <w:szCs w:val="16"/>
              </w:rPr>
              <w:t xml:space="preserve"> legível e completa.</w:t>
            </w:r>
          </w:p>
          <w:p w:rsidR="0067378E" w:rsidRDefault="0067378E" w:rsidP="00340A94">
            <w:pPr>
              <w:numPr>
                <w:ilvl w:val="0"/>
                <w:numId w:val="1"/>
              </w:numPr>
              <w:ind w:left="337" w:hanging="284"/>
              <w:jc w:val="both"/>
              <w:rPr>
                <w:rFonts w:ascii="Arial" w:hAnsi="Arial" w:cs="Arial"/>
                <w:b/>
                <w:sz w:val="16"/>
                <w:szCs w:val="16"/>
              </w:rPr>
            </w:pPr>
            <w:r>
              <w:rPr>
                <w:rFonts w:ascii="Arial" w:hAnsi="Arial" w:cs="Arial"/>
                <w:b/>
                <w:sz w:val="16"/>
                <w:szCs w:val="16"/>
              </w:rPr>
              <w:t>A interpretação das questões faz parte da avaliação.</w:t>
            </w:r>
          </w:p>
          <w:p w:rsidR="0067378E" w:rsidRPr="00BF7964" w:rsidRDefault="0067378E" w:rsidP="00340A94">
            <w:pPr>
              <w:numPr>
                <w:ilvl w:val="0"/>
                <w:numId w:val="1"/>
              </w:numPr>
              <w:ind w:left="337" w:hanging="284"/>
              <w:jc w:val="both"/>
              <w:rPr>
                <w:rFonts w:ascii="Arial" w:hAnsi="Arial" w:cs="Arial"/>
                <w:b/>
                <w:sz w:val="16"/>
                <w:szCs w:val="16"/>
              </w:rPr>
            </w:pPr>
            <w:r w:rsidRPr="00BF7964">
              <w:rPr>
                <w:rFonts w:ascii="Arial" w:hAnsi="Arial" w:cs="Arial"/>
                <w:b/>
                <w:sz w:val="16"/>
                <w:szCs w:val="16"/>
              </w:rPr>
              <w:t>Certifique-se de que, em cada questão, todo o desenvolvimento e as operações estejam explícitos, o não cumprimento do item anulará a questão.</w:t>
            </w:r>
          </w:p>
          <w:p w:rsidR="0067378E" w:rsidRPr="00BF7964" w:rsidRDefault="0067378E" w:rsidP="00340A94">
            <w:pPr>
              <w:numPr>
                <w:ilvl w:val="0"/>
                <w:numId w:val="1"/>
              </w:numPr>
              <w:ind w:left="337" w:hanging="284"/>
              <w:jc w:val="both"/>
              <w:rPr>
                <w:rFonts w:ascii="Arial" w:hAnsi="Arial" w:cs="Arial"/>
                <w:b/>
                <w:sz w:val="16"/>
                <w:szCs w:val="16"/>
              </w:rPr>
            </w:pPr>
            <w:r w:rsidRPr="00BF7964">
              <w:rPr>
                <w:rFonts w:ascii="Arial" w:hAnsi="Arial" w:cs="Arial"/>
                <w:b/>
                <w:sz w:val="16"/>
                <w:szCs w:val="16"/>
              </w:rPr>
              <w:t>Utilize somente caneta de tinta azul ou preta. Prova feita a lápis não</w:t>
            </w:r>
            <w:r>
              <w:rPr>
                <w:rFonts w:ascii="Arial" w:hAnsi="Arial" w:cs="Arial"/>
                <w:b/>
                <w:sz w:val="16"/>
                <w:szCs w:val="16"/>
              </w:rPr>
              <w:t xml:space="preserve"> será corrigida e não</w:t>
            </w:r>
            <w:r w:rsidRPr="00BF7964">
              <w:rPr>
                <w:rFonts w:ascii="Arial" w:hAnsi="Arial" w:cs="Arial"/>
                <w:b/>
                <w:sz w:val="16"/>
                <w:szCs w:val="16"/>
              </w:rPr>
              <w:t xml:space="preserve"> terá direito à revisão.</w:t>
            </w:r>
          </w:p>
          <w:p w:rsidR="0067378E" w:rsidRPr="00BF7964" w:rsidRDefault="0067378E" w:rsidP="00340A94">
            <w:pPr>
              <w:numPr>
                <w:ilvl w:val="0"/>
                <w:numId w:val="1"/>
              </w:numPr>
              <w:ind w:left="337" w:hanging="284"/>
              <w:jc w:val="both"/>
              <w:rPr>
                <w:rFonts w:ascii="Arial" w:hAnsi="Arial" w:cs="Arial"/>
                <w:b/>
                <w:sz w:val="16"/>
                <w:szCs w:val="16"/>
              </w:rPr>
            </w:pPr>
            <w:r w:rsidRPr="00BF7964">
              <w:rPr>
                <w:rFonts w:ascii="Arial" w:hAnsi="Arial" w:cs="Arial"/>
                <w:b/>
                <w:sz w:val="16"/>
                <w:szCs w:val="16"/>
              </w:rPr>
              <w:t>Serão anuladas as avaliações em que forem constatados: termos pejorativos ou desenhos inadequados.</w:t>
            </w:r>
          </w:p>
          <w:p w:rsidR="0067378E" w:rsidRPr="00BF7964" w:rsidRDefault="0067378E" w:rsidP="00340A94">
            <w:pPr>
              <w:numPr>
                <w:ilvl w:val="0"/>
                <w:numId w:val="1"/>
              </w:numPr>
              <w:shd w:val="clear" w:color="auto" w:fill="FFFFFF"/>
              <w:ind w:left="337" w:hanging="284"/>
              <w:jc w:val="both"/>
              <w:rPr>
                <w:rFonts w:ascii="Arial" w:hAnsi="Arial" w:cs="Arial"/>
                <w:b/>
                <w:bCs/>
                <w:sz w:val="16"/>
                <w:szCs w:val="16"/>
              </w:rPr>
            </w:pPr>
            <w:r w:rsidRPr="00BF7964">
              <w:rPr>
                <w:rFonts w:ascii="Arial" w:hAnsi="Arial" w:cs="Arial"/>
                <w:b/>
                <w:bCs/>
                <w:sz w:val="16"/>
                <w:szCs w:val="16"/>
              </w:rPr>
              <w:t>Procure cuidar da boa apresentação de sua prova (organização, clareza, letra legível).</w:t>
            </w:r>
          </w:p>
          <w:p w:rsidR="0067378E" w:rsidRPr="00BF7964" w:rsidRDefault="0067378E" w:rsidP="00340A94">
            <w:pPr>
              <w:numPr>
                <w:ilvl w:val="0"/>
                <w:numId w:val="1"/>
              </w:numPr>
              <w:ind w:left="337" w:hanging="284"/>
              <w:rPr>
                <w:rFonts w:ascii="Arial" w:hAnsi="Arial" w:cs="Arial"/>
                <w:b/>
                <w:sz w:val="16"/>
                <w:szCs w:val="16"/>
              </w:rPr>
            </w:pPr>
            <w:r w:rsidRPr="00BF7964">
              <w:rPr>
                <w:rFonts w:ascii="Arial" w:hAnsi="Arial" w:cs="Arial"/>
                <w:b/>
                <w:sz w:val="16"/>
                <w:szCs w:val="16"/>
              </w:rPr>
              <w:t>As respostas com rasuras e/ou líquido corretor não serão revisadas e nem aceitas.</w:t>
            </w:r>
          </w:p>
          <w:p w:rsidR="0067378E" w:rsidRPr="00BF7964" w:rsidRDefault="0067378E" w:rsidP="00340A94">
            <w:pPr>
              <w:numPr>
                <w:ilvl w:val="0"/>
                <w:numId w:val="1"/>
              </w:numPr>
              <w:ind w:left="337" w:hanging="284"/>
              <w:jc w:val="both"/>
              <w:rPr>
                <w:rFonts w:ascii="Arial" w:hAnsi="Arial" w:cs="Arial"/>
                <w:b/>
                <w:sz w:val="16"/>
                <w:szCs w:val="16"/>
              </w:rPr>
            </w:pPr>
            <w:r w:rsidRPr="00BF7964">
              <w:rPr>
                <w:rFonts w:ascii="Arial" w:hAnsi="Arial" w:cs="Arial"/>
                <w:b/>
                <w:sz w:val="16"/>
                <w:szCs w:val="16"/>
              </w:rPr>
              <w:t xml:space="preserve">Não é permitido ter celulares e/ou objetos eletrônicos junto ao corpo, sobre a carteira ou com fácil acesso ao aluno durante a realização da avaliação, </w:t>
            </w:r>
            <w:proofErr w:type="gramStart"/>
            <w:r w:rsidRPr="00BF7964">
              <w:rPr>
                <w:rFonts w:ascii="Arial" w:hAnsi="Arial" w:cs="Arial"/>
                <w:b/>
                <w:sz w:val="16"/>
                <w:szCs w:val="16"/>
              </w:rPr>
              <w:t>sob pena</w:t>
            </w:r>
            <w:proofErr w:type="gramEnd"/>
            <w:r w:rsidRPr="00BF7964">
              <w:rPr>
                <w:rFonts w:ascii="Arial" w:hAnsi="Arial" w:cs="Arial"/>
                <w:b/>
                <w:sz w:val="16"/>
                <w:szCs w:val="16"/>
              </w:rPr>
              <w:t xml:space="preserve"> de sua anulação.</w:t>
            </w:r>
          </w:p>
          <w:p w:rsidR="0067378E" w:rsidRPr="004C625A" w:rsidRDefault="0067378E" w:rsidP="00340A94">
            <w:pPr>
              <w:numPr>
                <w:ilvl w:val="0"/>
                <w:numId w:val="1"/>
              </w:numPr>
              <w:ind w:left="337" w:hanging="284"/>
              <w:jc w:val="both"/>
              <w:rPr>
                <w:rFonts w:ascii="Arial" w:hAnsi="Arial" w:cs="Arial"/>
                <w:sz w:val="16"/>
                <w:szCs w:val="16"/>
              </w:rPr>
            </w:pPr>
            <w:r w:rsidRPr="00BF7964">
              <w:rPr>
                <w:rFonts w:ascii="Arial" w:hAnsi="Arial" w:cs="Arial"/>
                <w:b/>
                <w:sz w:val="16"/>
                <w:szCs w:val="16"/>
              </w:rPr>
              <w:t>Em caso de “cola” a prova será anulada e zerada imediatamente pelo professor ou fiscal de sala.</w:t>
            </w:r>
          </w:p>
        </w:tc>
      </w:tr>
    </w:tbl>
    <w:p w:rsidR="0067378E" w:rsidRPr="00A8763E" w:rsidRDefault="0067378E" w:rsidP="00964D7A">
      <w:pPr>
        <w:jc w:val="center"/>
        <w:rPr>
          <w:rFonts w:ascii="Arial" w:hAnsi="Arial" w:cs="Arial"/>
          <w:b/>
          <w:sz w:val="22"/>
          <w:szCs w:val="20"/>
          <w:u w:val="single"/>
        </w:rPr>
      </w:pPr>
      <w:r w:rsidRPr="008A49D3">
        <w:rPr>
          <w:rFonts w:ascii="Arial" w:hAnsi="Arial" w:cs="Arial"/>
          <w:b/>
          <w:sz w:val="22"/>
          <w:szCs w:val="20"/>
          <w:u w:val="single"/>
        </w:rPr>
        <w:t>INSTRUÇÕES</w:t>
      </w:r>
    </w:p>
    <w:p w:rsidR="00F01AE1" w:rsidRDefault="00F01AE1" w:rsidP="00964D7A">
      <w:pPr>
        <w:ind w:left="-851"/>
        <w:rPr>
          <w:rFonts w:ascii="Arial" w:hAnsi="Arial" w:cs="Arial"/>
          <w:sz w:val="20"/>
          <w:szCs w:val="20"/>
        </w:rPr>
      </w:pPr>
    </w:p>
    <w:p w:rsidR="00340A94" w:rsidRPr="00340A94" w:rsidRDefault="00340A94" w:rsidP="00340A94">
      <w:pPr>
        <w:tabs>
          <w:tab w:val="left" w:pos="10348"/>
        </w:tabs>
        <w:ind w:left="-993" w:right="-994"/>
        <w:jc w:val="both"/>
        <w:rPr>
          <w:rFonts w:ascii="Arial" w:hAnsi="Arial" w:cs="Arial"/>
          <w:b/>
          <w:sz w:val="20"/>
          <w:szCs w:val="20"/>
        </w:rPr>
      </w:pPr>
      <w:r w:rsidRPr="00340A94">
        <w:rPr>
          <w:rFonts w:ascii="Arial" w:hAnsi="Arial" w:cs="Arial"/>
          <w:b/>
          <w:sz w:val="20"/>
          <w:szCs w:val="20"/>
        </w:rPr>
        <w:t xml:space="preserve">TEMA </w:t>
      </w:r>
      <w:proofErr w:type="gramStart"/>
      <w:r w:rsidRPr="00340A94">
        <w:rPr>
          <w:rFonts w:ascii="Arial" w:hAnsi="Arial" w:cs="Arial"/>
          <w:b/>
          <w:sz w:val="20"/>
          <w:szCs w:val="20"/>
        </w:rPr>
        <w:t>1</w:t>
      </w:r>
      <w:proofErr w:type="gramEnd"/>
    </w:p>
    <w:p w:rsidR="00340A94" w:rsidRPr="00340A94" w:rsidRDefault="00340A94" w:rsidP="00340A94">
      <w:pPr>
        <w:tabs>
          <w:tab w:val="left" w:pos="10348"/>
          <w:tab w:val="left" w:pos="10490"/>
        </w:tabs>
        <w:ind w:left="-993" w:right="-994"/>
        <w:jc w:val="both"/>
        <w:rPr>
          <w:rFonts w:ascii="Arial" w:eastAsia="Calibri" w:hAnsi="Arial" w:cs="Arial"/>
          <w:sz w:val="20"/>
          <w:szCs w:val="20"/>
          <w:lang w:eastAsia="en-US"/>
        </w:rPr>
      </w:pPr>
      <w:r w:rsidRPr="00340A94">
        <w:rPr>
          <w:rFonts w:ascii="Arial" w:hAnsi="Arial" w:cs="Arial"/>
          <w:sz w:val="20"/>
          <w:szCs w:val="20"/>
        </w:rPr>
        <w:t>Controle dos instintos humanos</w:t>
      </w:r>
    </w:p>
    <w:p w:rsidR="00340A94" w:rsidRPr="00340A94" w:rsidRDefault="00340A94" w:rsidP="00340A94">
      <w:pPr>
        <w:tabs>
          <w:tab w:val="left" w:pos="10348"/>
          <w:tab w:val="left" w:pos="10490"/>
        </w:tabs>
        <w:ind w:left="-993" w:right="-994"/>
        <w:jc w:val="both"/>
        <w:rPr>
          <w:rFonts w:ascii="Arial" w:hAnsi="Arial" w:cs="Arial"/>
          <w:sz w:val="20"/>
          <w:szCs w:val="20"/>
        </w:rPr>
      </w:pPr>
      <w:r w:rsidRPr="00340A94">
        <w:rPr>
          <w:rFonts w:ascii="Arial" w:hAnsi="Arial" w:cs="Arial"/>
          <w:sz w:val="20"/>
          <w:szCs w:val="20"/>
        </w:rPr>
        <w:t xml:space="preserve">"A distinção entre o homem e o animal se dá pelo trabalho e pela linguagem, por meio dos quais o homem se realiza como ser cultural, superando o mundo da pura natureza. Para que a civilização pudesse existir, foi necessário o controle da instintividade humana, e a passagem para o mundo humano se deu com a instauração da lei e, consequentemente, com o advento da interdição." </w:t>
      </w:r>
      <w:r w:rsidRPr="00340A94">
        <w:rPr>
          <w:rFonts w:ascii="Arial" w:hAnsi="Arial" w:cs="Arial"/>
          <w:i/>
          <w:iCs/>
          <w:sz w:val="20"/>
          <w:szCs w:val="20"/>
        </w:rPr>
        <w:t>(em Filosofando — Introdução à Filosofia, Maria Lúcia de Arruda Aranha e Maria Helena Pires Martins</w:t>
      </w:r>
      <w:proofErr w:type="gramStart"/>
      <w:r w:rsidRPr="00340A94">
        <w:rPr>
          <w:rFonts w:ascii="Arial" w:hAnsi="Arial" w:cs="Arial"/>
          <w:i/>
          <w:iCs/>
          <w:sz w:val="20"/>
          <w:szCs w:val="20"/>
        </w:rPr>
        <w:t>)</w:t>
      </w:r>
      <w:proofErr w:type="gramEnd"/>
    </w:p>
    <w:p w:rsidR="00340A94" w:rsidRPr="00340A94" w:rsidRDefault="00340A94" w:rsidP="00340A94">
      <w:pPr>
        <w:shd w:val="clear" w:color="auto" w:fill="FFFFFF"/>
        <w:tabs>
          <w:tab w:val="left" w:pos="10348"/>
        </w:tabs>
        <w:ind w:left="-993" w:right="-994"/>
        <w:jc w:val="both"/>
        <w:rPr>
          <w:rFonts w:ascii="Arial" w:hAnsi="Arial" w:cs="Arial"/>
          <w:sz w:val="20"/>
          <w:szCs w:val="20"/>
        </w:rPr>
      </w:pPr>
      <w:r w:rsidRPr="00340A94">
        <w:rPr>
          <w:rFonts w:ascii="Arial" w:hAnsi="Arial" w:cs="Arial"/>
          <w:sz w:val="20"/>
          <w:szCs w:val="20"/>
        </w:rPr>
        <w:t>Dê continuidade a essa introdução, selecionando argumentos convincentes para a defesa do tema.</w:t>
      </w:r>
    </w:p>
    <w:p w:rsidR="00340A94" w:rsidRPr="00340A94" w:rsidRDefault="00340A94" w:rsidP="00340A94">
      <w:pPr>
        <w:shd w:val="clear" w:color="auto" w:fill="FFFFFF"/>
        <w:tabs>
          <w:tab w:val="left" w:pos="10348"/>
        </w:tabs>
        <w:ind w:left="-993" w:right="-994"/>
        <w:jc w:val="both"/>
        <w:rPr>
          <w:rFonts w:ascii="Arial" w:hAnsi="Arial" w:cs="Arial"/>
          <w:sz w:val="20"/>
          <w:szCs w:val="20"/>
        </w:rPr>
      </w:pPr>
      <w:r w:rsidRPr="00340A94">
        <w:rPr>
          <w:rFonts w:ascii="Arial" w:hAnsi="Arial" w:cs="Arial"/>
          <w:b/>
          <w:bCs/>
          <w:sz w:val="20"/>
          <w:szCs w:val="20"/>
        </w:rPr>
        <w:t>Instruções para a proposta</w:t>
      </w:r>
    </w:p>
    <w:p w:rsidR="00340A94" w:rsidRPr="00340A94" w:rsidRDefault="00340A94" w:rsidP="00340A94">
      <w:pPr>
        <w:numPr>
          <w:ilvl w:val="0"/>
          <w:numId w:val="2"/>
        </w:numPr>
        <w:shd w:val="clear" w:color="auto" w:fill="FFFFFF"/>
        <w:tabs>
          <w:tab w:val="left" w:pos="10348"/>
        </w:tabs>
        <w:ind w:left="-709" w:right="-994" w:hanging="142"/>
        <w:jc w:val="both"/>
        <w:rPr>
          <w:rFonts w:ascii="Arial" w:hAnsi="Arial" w:cs="Arial"/>
          <w:sz w:val="20"/>
          <w:szCs w:val="20"/>
        </w:rPr>
      </w:pPr>
      <w:r w:rsidRPr="00340A94">
        <w:rPr>
          <w:rFonts w:ascii="Arial" w:hAnsi="Arial" w:cs="Arial"/>
          <w:sz w:val="20"/>
          <w:szCs w:val="20"/>
        </w:rPr>
        <w:t>Escreva, no máximo, 30 linhas;</w:t>
      </w:r>
    </w:p>
    <w:p w:rsidR="00340A94" w:rsidRPr="00340A94" w:rsidRDefault="00340A94" w:rsidP="00340A94">
      <w:pPr>
        <w:numPr>
          <w:ilvl w:val="0"/>
          <w:numId w:val="2"/>
        </w:numPr>
        <w:shd w:val="clear" w:color="auto" w:fill="FFFFFF"/>
        <w:tabs>
          <w:tab w:val="left" w:pos="10348"/>
        </w:tabs>
        <w:ind w:left="-709" w:right="-994" w:hanging="142"/>
        <w:jc w:val="both"/>
        <w:rPr>
          <w:rFonts w:ascii="Arial" w:hAnsi="Arial" w:cs="Arial"/>
          <w:sz w:val="20"/>
          <w:szCs w:val="20"/>
        </w:rPr>
      </w:pPr>
      <w:r w:rsidRPr="00340A94">
        <w:rPr>
          <w:rFonts w:ascii="Arial" w:hAnsi="Arial" w:cs="Arial"/>
          <w:sz w:val="20"/>
          <w:szCs w:val="20"/>
        </w:rPr>
        <w:t xml:space="preserve">Use caneta azul </w:t>
      </w:r>
      <w:proofErr w:type="gramStart"/>
      <w:r w:rsidRPr="00340A94">
        <w:rPr>
          <w:rFonts w:ascii="Arial" w:hAnsi="Arial" w:cs="Arial"/>
          <w:sz w:val="20"/>
          <w:szCs w:val="20"/>
        </w:rPr>
        <w:t>escuro ou preta</w:t>
      </w:r>
      <w:proofErr w:type="gramEnd"/>
      <w:r w:rsidRPr="00340A94">
        <w:rPr>
          <w:rFonts w:ascii="Arial" w:hAnsi="Arial" w:cs="Arial"/>
          <w:sz w:val="20"/>
          <w:szCs w:val="20"/>
        </w:rPr>
        <w:t>;</w:t>
      </w:r>
    </w:p>
    <w:p w:rsidR="00340A94" w:rsidRPr="00340A94" w:rsidRDefault="00340A94" w:rsidP="00340A94">
      <w:pPr>
        <w:numPr>
          <w:ilvl w:val="0"/>
          <w:numId w:val="2"/>
        </w:numPr>
        <w:shd w:val="clear" w:color="auto" w:fill="FFFFFF"/>
        <w:tabs>
          <w:tab w:val="left" w:pos="10348"/>
        </w:tabs>
        <w:ind w:left="-709" w:right="-994" w:hanging="142"/>
        <w:jc w:val="both"/>
        <w:rPr>
          <w:rFonts w:ascii="Arial" w:hAnsi="Arial" w:cs="Arial"/>
          <w:sz w:val="20"/>
          <w:szCs w:val="20"/>
        </w:rPr>
      </w:pPr>
      <w:r w:rsidRPr="00340A94">
        <w:rPr>
          <w:rFonts w:ascii="Arial" w:hAnsi="Arial" w:cs="Arial"/>
          <w:sz w:val="20"/>
          <w:szCs w:val="20"/>
        </w:rPr>
        <w:t>Use o padrão culto da linguagem;</w:t>
      </w:r>
    </w:p>
    <w:p w:rsidR="00340A94" w:rsidRPr="00340A94" w:rsidRDefault="00340A94" w:rsidP="00340A94">
      <w:pPr>
        <w:numPr>
          <w:ilvl w:val="0"/>
          <w:numId w:val="2"/>
        </w:numPr>
        <w:shd w:val="clear" w:color="auto" w:fill="FFFFFF"/>
        <w:tabs>
          <w:tab w:val="left" w:pos="10348"/>
        </w:tabs>
        <w:ind w:left="-709" w:right="-994" w:hanging="142"/>
        <w:jc w:val="both"/>
        <w:rPr>
          <w:rFonts w:ascii="Arial" w:hAnsi="Arial" w:cs="Arial"/>
          <w:sz w:val="20"/>
          <w:szCs w:val="20"/>
        </w:rPr>
      </w:pPr>
      <w:proofErr w:type="gramStart"/>
      <w:r w:rsidRPr="00340A94">
        <w:rPr>
          <w:rFonts w:ascii="Arial" w:hAnsi="Arial" w:cs="Arial"/>
          <w:sz w:val="20"/>
          <w:szCs w:val="20"/>
        </w:rPr>
        <w:t>Fundamente,</w:t>
      </w:r>
      <w:proofErr w:type="gramEnd"/>
      <w:r w:rsidRPr="00340A94">
        <w:rPr>
          <w:rFonts w:ascii="Arial" w:hAnsi="Arial" w:cs="Arial"/>
          <w:sz w:val="20"/>
          <w:szCs w:val="20"/>
        </w:rPr>
        <w:t xml:space="preserve"> se possível, com elementos concretos seu texto. Isso </w:t>
      </w:r>
      <w:proofErr w:type="gramStart"/>
      <w:r w:rsidRPr="00340A94">
        <w:rPr>
          <w:rFonts w:ascii="Arial" w:hAnsi="Arial" w:cs="Arial"/>
          <w:sz w:val="20"/>
          <w:szCs w:val="20"/>
        </w:rPr>
        <w:t>valoriza-o</w:t>
      </w:r>
      <w:proofErr w:type="gramEnd"/>
      <w:r w:rsidRPr="00340A94">
        <w:rPr>
          <w:rFonts w:ascii="Arial" w:hAnsi="Arial" w:cs="Arial"/>
          <w:sz w:val="20"/>
          <w:szCs w:val="20"/>
        </w:rPr>
        <w:t>.</w:t>
      </w: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b/>
          <w:sz w:val="20"/>
          <w:szCs w:val="20"/>
        </w:rPr>
        <w:t xml:space="preserve">TEMA </w:t>
      </w:r>
      <w:proofErr w:type="gramStart"/>
      <w:r w:rsidRPr="00340A94">
        <w:rPr>
          <w:rFonts w:ascii="Arial" w:hAnsi="Arial" w:cs="Arial"/>
          <w:b/>
          <w:sz w:val="20"/>
          <w:szCs w:val="20"/>
        </w:rPr>
        <w:t>2</w:t>
      </w:r>
      <w:proofErr w:type="gramEnd"/>
    </w:p>
    <w:p w:rsidR="00340A94" w:rsidRPr="00340A94" w:rsidRDefault="00340A94" w:rsidP="00340A94">
      <w:pPr>
        <w:shd w:val="clear" w:color="auto" w:fill="FFFFFF"/>
        <w:tabs>
          <w:tab w:val="left" w:pos="0"/>
          <w:tab w:val="left" w:pos="284"/>
        </w:tabs>
        <w:ind w:left="-993" w:right="-994"/>
        <w:jc w:val="both"/>
        <w:rPr>
          <w:rFonts w:ascii="Arial" w:hAnsi="Arial" w:cs="Arial"/>
          <w:b/>
          <w:sz w:val="20"/>
          <w:szCs w:val="20"/>
        </w:rPr>
      </w:pPr>
      <w:r w:rsidRPr="00340A94">
        <w:rPr>
          <w:rFonts w:ascii="Arial" w:hAnsi="Arial" w:cs="Arial"/>
          <w:b/>
          <w:sz w:val="20"/>
          <w:szCs w:val="20"/>
        </w:rPr>
        <w:t>Os limites da liberdade</w:t>
      </w: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b/>
          <w:bCs/>
          <w:i/>
          <w:iCs/>
          <w:sz w:val="20"/>
          <w:szCs w:val="20"/>
        </w:rPr>
        <w:t>Não creio, no sentido filosófico do termo, na liberdade do homem. Todos agem não apenas sob um constrangimento exterior</w:t>
      </w:r>
      <w:proofErr w:type="gramStart"/>
      <w:r w:rsidRPr="00340A94">
        <w:rPr>
          <w:rFonts w:ascii="Arial" w:hAnsi="Arial" w:cs="Arial"/>
          <w:b/>
          <w:bCs/>
          <w:i/>
          <w:iCs/>
          <w:sz w:val="20"/>
          <w:szCs w:val="20"/>
        </w:rPr>
        <w:t xml:space="preserve"> mas</w:t>
      </w:r>
      <w:proofErr w:type="gramEnd"/>
      <w:r w:rsidRPr="00340A94">
        <w:rPr>
          <w:rFonts w:ascii="Arial" w:hAnsi="Arial" w:cs="Arial"/>
          <w:b/>
          <w:bCs/>
          <w:i/>
          <w:iCs/>
          <w:sz w:val="20"/>
          <w:szCs w:val="20"/>
        </w:rPr>
        <w:t xml:space="preserve"> também de acordo com uma necessidade interior.”  Albert Einstein</w:t>
      </w: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t xml:space="preserve">Nos últimos dias, notícias acerca do confronto entre a Polícia Militar e estudantes da USP tomaram conta dos noticiários. O caso teve  início quando a Polícia Militar deteve </w:t>
      </w:r>
      <w:proofErr w:type="gramStart"/>
      <w:r w:rsidRPr="00340A94">
        <w:rPr>
          <w:rFonts w:ascii="Arial" w:hAnsi="Arial" w:cs="Arial"/>
          <w:sz w:val="20"/>
          <w:szCs w:val="20"/>
        </w:rPr>
        <w:t>3</w:t>
      </w:r>
      <w:proofErr w:type="gramEnd"/>
      <w:r w:rsidRPr="00340A94">
        <w:rPr>
          <w:rFonts w:ascii="Arial" w:hAnsi="Arial" w:cs="Arial"/>
          <w:sz w:val="20"/>
          <w:szCs w:val="20"/>
        </w:rPr>
        <w:t xml:space="preserve"> estudantes que estavam em posse de maconha dentro do Campus. </w:t>
      </w: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t xml:space="preserve">O </w:t>
      </w:r>
      <w:proofErr w:type="spellStart"/>
      <w:proofErr w:type="gramStart"/>
      <w:r w:rsidRPr="00340A94">
        <w:rPr>
          <w:rFonts w:ascii="Arial" w:hAnsi="Arial" w:cs="Arial"/>
          <w:sz w:val="20"/>
          <w:szCs w:val="20"/>
        </w:rPr>
        <w:t>Uol</w:t>
      </w:r>
      <w:proofErr w:type="spellEnd"/>
      <w:proofErr w:type="gramEnd"/>
      <w:r w:rsidRPr="00340A94">
        <w:rPr>
          <w:rFonts w:ascii="Arial" w:hAnsi="Arial" w:cs="Arial"/>
          <w:sz w:val="20"/>
          <w:szCs w:val="20"/>
        </w:rPr>
        <w:t xml:space="preserve"> noticiou que estudantes contrários à presença da Polícia Militar no campus da USP continuam no prédio da administração da FFLCH (Faculdade de Filosofia, Letras e Ciências Humanas). Encapuzados, eles defendem a saída da PM do campus Butantã (zona oeste de São Paulo), mas não querem falar com a imprensa. </w:t>
      </w: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t xml:space="preserve">Vejam o que mais a reportagem dizia: </w:t>
      </w:r>
    </w:p>
    <w:p w:rsidR="00340A94" w:rsidRPr="00340A94" w:rsidRDefault="00340A94" w:rsidP="00340A94">
      <w:pPr>
        <w:shd w:val="clear" w:color="auto" w:fill="FFFFFF"/>
        <w:ind w:left="-993" w:right="-994"/>
        <w:jc w:val="both"/>
        <w:rPr>
          <w:rFonts w:ascii="Arial" w:hAnsi="Arial" w:cs="Arial"/>
          <w:sz w:val="20"/>
          <w:szCs w:val="20"/>
        </w:rPr>
      </w:pPr>
      <w:proofErr w:type="gramStart"/>
      <w:r w:rsidRPr="00340A94">
        <w:rPr>
          <w:rFonts w:ascii="Arial" w:hAnsi="Arial" w:cs="Arial"/>
          <w:sz w:val="20"/>
          <w:szCs w:val="20"/>
        </w:rPr>
        <w:t>“Um representante do movimento disse apenas que ‘a ocupação vai até a gente conseguir as nossas demandas’.</w:t>
      </w:r>
      <w:proofErr w:type="gramEnd"/>
    </w:p>
    <w:p w:rsid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t xml:space="preserve">Além da saída da PM, os estudantes pedem a saída do reitor João </w:t>
      </w:r>
      <w:proofErr w:type="spellStart"/>
      <w:r w:rsidRPr="00340A94">
        <w:rPr>
          <w:rFonts w:ascii="Arial" w:hAnsi="Arial" w:cs="Arial"/>
          <w:sz w:val="20"/>
          <w:szCs w:val="20"/>
        </w:rPr>
        <w:t>Grandino</w:t>
      </w:r>
      <w:proofErr w:type="spellEnd"/>
      <w:r w:rsidRPr="00340A94">
        <w:rPr>
          <w:rFonts w:ascii="Arial" w:hAnsi="Arial" w:cs="Arial"/>
          <w:sz w:val="20"/>
          <w:szCs w:val="20"/>
        </w:rPr>
        <w:t xml:space="preserve"> Rodas. Os manifestantes estão trancados no prédio e, às vezes, aparecem no portão, sempre encapuzados. Há relatos de que alguns deles </w:t>
      </w:r>
    </w:p>
    <w:p w:rsidR="00340A94" w:rsidRDefault="00340A94" w:rsidP="00340A94">
      <w:pPr>
        <w:shd w:val="clear" w:color="auto" w:fill="FFFFFF"/>
        <w:ind w:left="-993" w:right="-994"/>
        <w:jc w:val="both"/>
        <w:rPr>
          <w:rFonts w:ascii="Arial" w:hAnsi="Arial" w:cs="Arial"/>
          <w:sz w:val="20"/>
          <w:szCs w:val="20"/>
        </w:rPr>
      </w:pPr>
    </w:p>
    <w:p w:rsidR="00340A94" w:rsidRPr="00340A94" w:rsidRDefault="00340A94" w:rsidP="00340A94">
      <w:pPr>
        <w:shd w:val="clear" w:color="auto" w:fill="FFFFFF"/>
        <w:ind w:left="-993" w:right="-994"/>
        <w:jc w:val="both"/>
        <w:rPr>
          <w:rFonts w:ascii="Arial" w:hAnsi="Arial" w:cs="Arial"/>
          <w:sz w:val="20"/>
          <w:szCs w:val="20"/>
        </w:rPr>
      </w:pPr>
      <w:proofErr w:type="gramStart"/>
      <w:r w:rsidRPr="00340A94">
        <w:rPr>
          <w:rFonts w:ascii="Arial" w:hAnsi="Arial" w:cs="Arial"/>
          <w:sz w:val="20"/>
          <w:szCs w:val="20"/>
        </w:rPr>
        <w:t>chegaram</w:t>
      </w:r>
      <w:proofErr w:type="gramEnd"/>
      <w:r w:rsidRPr="00340A94">
        <w:rPr>
          <w:rFonts w:ascii="Arial" w:hAnsi="Arial" w:cs="Arial"/>
          <w:sz w:val="20"/>
          <w:szCs w:val="20"/>
        </w:rPr>
        <w:t xml:space="preserve"> a atacar um veículo da TV Record.</w:t>
      </w:r>
    </w:p>
    <w:p w:rsidR="00340A94" w:rsidRPr="00340A94" w:rsidRDefault="00340A94" w:rsidP="00340A94">
      <w:pPr>
        <w:ind w:left="-993" w:right="-994"/>
        <w:rPr>
          <w:rFonts w:ascii="Arial" w:eastAsia="Calibri" w:hAnsi="Arial" w:cs="Arial"/>
          <w:sz w:val="20"/>
          <w:szCs w:val="20"/>
          <w:lang w:eastAsia="en-US"/>
        </w:rPr>
      </w:pP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t>Do lado de fora do prédio, estudantes que defendem a permanência da PM no campus falam normalmente com a imprensa.</w:t>
      </w: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t>Rodrigo Souza Neves, aluno do curso de políticas públicas e ex-aluno de história, afirma que os manifestantes que ocupam o prédio da FFLCH não representam a maioria dos estudantes da universidade.</w:t>
      </w: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t xml:space="preserve">‘Nós fizemos um plebiscito com cerca de 1.100 alunos, e 60% são a favor da presença da PM no </w:t>
      </w:r>
      <w:proofErr w:type="gramStart"/>
      <w:r w:rsidRPr="00340A94">
        <w:rPr>
          <w:rFonts w:ascii="Arial" w:hAnsi="Arial" w:cs="Arial"/>
          <w:sz w:val="20"/>
          <w:szCs w:val="20"/>
        </w:rPr>
        <w:t>campus.</w:t>
      </w:r>
      <w:proofErr w:type="gramEnd"/>
      <w:r w:rsidRPr="00340A94">
        <w:rPr>
          <w:rFonts w:ascii="Arial" w:hAnsi="Arial" w:cs="Arial"/>
          <w:sz w:val="20"/>
          <w:szCs w:val="20"/>
        </w:rPr>
        <w:t>’</w:t>
      </w: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t xml:space="preserve">Lucas </w:t>
      </w:r>
      <w:proofErr w:type="spellStart"/>
      <w:r w:rsidRPr="00340A94">
        <w:rPr>
          <w:rFonts w:ascii="Arial" w:hAnsi="Arial" w:cs="Arial"/>
          <w:sz w:val="20"/>
          <w:szCs w:val="20"/>
        </w:rPr>
        <w:t>Sorrillo</w:t>
      </w:r>
      <w:proofErr w:type="spellEnd"/>
      <w:r w:rsidRPr="00340A94">
        <w:rPr>
          <w:rFonts w:ascii="Arial" w:hAnsi="Arial" w:cs="Arial"/>
          <w:sz w:val="20"/>
          <w:szCs w:val="20"/>
        </w:rPr>
        <w:t>, colaborador no grêmio da Poli (Escola Politécnica da USP), diz que, antes da presença da PM, não havia segurança na universidade.</w:t>
      </w: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t>“Antes daquele trágico acontecimento [o assassinato do estudante Felipe Ramos de Paiva, em maio deste ano], era comum haver tráfico de drogas e assaltos no campus.”</w:t>
      </w:r>
    </w:p>
    <w:p w:rsidR="00340A94" w:rsidRPr="00340A94" w:rsidRDefault="00340A94" w:rsidP="00340A94">
      <w:pPr>
        <w:shd w:val="clear" w:color="auto" w:fill="FFFFFF"/>
        <w:ind w:left="-993" w:right="-994"/>
        <w:jc w:val="both"/>
        <w:rPr>
          <w:rFonts w:ascii="Arial" w:hAnsi="Arial" w:cs="Arial"/>
          <w:sz w:val="20"/>
          <w:szCs w:val="20"/>
        </w:rPr>
      </w:pPr>
      <w:proofErr w:type="gramStart"/>
      <w:r w:rsidRPr="00340A94">
        <w:rPr>
          <w:rFonts w:ascii="Arial" w:hAnsi="Arial" w:cs="Arial"/>
          <w:sz w:val="20"/>
          <w:szCs w:val="20"/>
        </w:rPr>
        <w:t>A reitoria da USP não se posicionou oficialmente sobre a ocupação, mas informou que a decisão do convênio com a PM foi tomada pelo Conselho Gestor do Campus, que reúne representantes de todas as unidades da universidade.”</w:t>
      </w:r>
      <w:proofErr w:type="gramEnd"/>
      <w:r w:rsidRPr="00340A94">
        <w:rPr>
          <w:rFonts w:ascii="Arial" w:hAnsi="Arial" w:cs="Arial"/>
          <w:sz w:val="20"/>
          <w:szCs w:val="20"/>
        </w:rPr>
        <w:t xml:space="preserve"> [</w:t>
      </w:r>
      <w:hyperlink r:id="rId8" w:tgtFrame="_blank" w:history="1">
        <w:r w:rsidRPr="00340A94">
          <w:rPr>
            <w:rStyle w:val="Hyperlink"/>
            <w:rFonts w:ascii="Arial" w:hAnsi="Arial" w:cs="Arial"/>
            <w:sz w:val="20"/>
            <w:szCs w:val="20"/>
          </w:rPr>
          <w:t>fonte da reportagem</w:t>
        </w:r>
      </w:hyperlink>
      <w:r w:rsidRPr="00340A94">
        <w:rPr>
          <w:rFonts w:ascii="Arial" w:hAnsi="Arial" w:cs="Arial"/>
          <w:sz w:val="20"/>
          <w:szCs w:val="20"/>
        </w:rPr>
        <w:t>]</w:t>
      </w:r>
    </w:p>
    <w:p w:rsidR="00340A94" w:rsidRDefault="00340A94" w:rsidP="00340A94">
      <w:pPr>
        <w:shd w:val="clear" w:color="auto" w:fill="FFFFFF"/>
        <w:ind w:left="-993" w:right="-994"/>
        <w:jc w:val="both"/>
        <w:rPr>
          <w:rFonts w:ascii="Arial" w:hAnsi="Arial" w:cs="Arial"/>
          <w:sz w:val="20"/>
          <w:szCs w:val="20"/>
        </w:rPr>
      </w:pPr>
    </w:p>
    <w:p w:rsidR="00340A94" w:rsidRPr="00340A94" w:rsidRDefault="00340A94" w:rsidP="00340A94">
      <w:pPr>
        <w:shd w:val="clear" w:color="auto" w:fill="FFFFFF"/>
        <w:ind w:left="-993" w:right="-994"/>
        <w:jc w:val="both"/>
        <w:rPr>
          <w:rFonts w:ascii="Arial" w:hAnsi="Arial" w:cs="Arial"/>
          <w:sz w:val="20"/>
          <w:szCs w:val="20"/>
        </w:rPr>
      </w:pP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lastRenderedPageBreak/>
        <w:br/>
        <w:t>Sobre este mesmo assunto, em 2009 foi publicada a charge que retrato abaixo. Na época, o governador do Estado de São Paulo era José Serra.</w:t>
      </w: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br/>
      </w:r>
      <w:r w:rsidRPr="00340A94">
        <w:rPr>
          <w:rFonts w:ascii="Arial" w:hAnsi="Arial" w:cs="Arial"/>
          <w:noProof/>
          <w:sz w:val="20"/>
          <w:szCs w:val="20"/>
        </w:rPr>
        <w:drawing>
          <wp:inline distT="0" distB="0" distL="0" distR="0" wp14:anchorId="510627ED" wp14:editId="743688B6">
            <wp:extent cx="3333750" cy="2790825"/>
            <wp:effectExtent l="0" t="0" r="0" b="0"/>
            <wp:docPr id="3" name="Imagem 3" descr="Descrição: charge_us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harge_usp">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2790825"/>
                    </a:xfrm>
                    <a:prstGeom prst="rect">
                      <a:avLst/>
                    </a:prstGeom>
                    <a:noFill/>
                    <a:ln>
                      <a:noFill/>
                    </a:ln>
                  </pic:spPr>
                </pic:pic>
              </a:graphicData>
            </a:graphic>
          </wp:inline>
        </w:drawing>
      </w:r>
    </w:p>
    <w:p w:rsidR="00340A94" w:rsidRPr="00340A94" w:rsidRDefault="00340A94" w:rsidP="00340A94">
      <w:pPr>
        <w:shd w:val="clear" w:color="auto" w:fill="FFFFFF"/>
        <w:ind w:left="-993" w:right="-994"/>
        <w:jc w:val="both"/>
        <w:outlineLvl w:val="2"/>
        <w:rPr>
          <w:rFonts w:ascii="Arial" w:hAnsi="Arial" w:cs="Arial"/>
          <w:b/>
          <w:bCs/>
          <w:sz w:val="20"/>
          <w:szCs w:val="20"/>
        </w:rPr>
      </w:pPr>
      <w:r w:rsidRPr="00340A94">
        <w:rPr>
          <w:rFonts w:ascii="Arial" w:hAnsi="Arial" w:cs="Arial"/>
          <w:b/>
          <w:bCs/>
          <w:sz w:val="20"/>
          <w:szCs w:val="20"/>
        </w:rPr>
        <w:t>PROPOSTA DE REDAÇÃO</w:t>
      </w: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t>Nesta semana vamos discutir a legitimidade desse tipo de manifestação. Você concorda com a ação da Polícia? Os estudantes presos com maconha dentro do Campus foram discriminados. O que desejam realmente os manifestantes?</w:t>
      </w:r>
    </w:p>
    <w:p w:rsidR="00340A94" w:rsidRPr="00340A94" w:rsidRDefault="00340A94" w:rsidP="00340A94">
      <w:pPr>
        <w:shd w:val="clear" w:color="auto" w:fill="FFFFFF"/>
        <w:ind w:left="-993" w:right="-994"/>
        <w:rPr>
          <w:rFonts w:ascii="Arial" w:hAnsi="Arial" w:cs="Arial"/>
          <w:sz w:val="20"/>
          <w:szCs w:val="20"/>
        </w:rPr>
      </w:pPr>
    </w:p>
    <w:p w:rsidR="00340A94" w:rsidRPr="00340A94" w:rsidRDefault="00340A94" w:rsidP="00340A94">
      <w:pPr>
        <w:shd w:val="clear" w:color="auto" w:fill="FFFFFF"/>
        <w:tabs>
          <w:tab w:val="left" w:pos="10490"/>
        </w:tabs>
        <w:ind w:left="-993" w:right="-994"/>
        <w:jc w:val="both"/>
        <w:rPr>
          <w:rFonts w:ascii="Arial" w:hAnsi="Arial" w:cs="Arial"/>
          <w:sz w:val="20"/>
          <w:szCs w:val="20"/>
        </w:rPr>
      </w:pPr>
      <w:r w:rsidRPr="00340A94">
        <w:rPr>
          <w:rFonts w:ascii="Arial" w:hAnsi="Arial" w:cs="Arial"/>
          <w:b/>
          <w:bCs/>
          <w:sz w:val="20"/>
          <w:szCs w:val="20"/>
        </w:rPr>
        <w:t>Instruções para a proposta</w:t>
      </w:r>
    </w:p>
    <w:p w:rsidR="00340A94" w:rsidRDefault="00340A94" w:rsidP="00340A94">
      <w:pPr>
        <w:numPr>
          <w:ilvl w:val="0"/>
          <w:numId w:val="3"/>
        </w:numPr>
        <w:shd w:val="clear" w:color="auto" w:fill="FFFFFF"/>
        <w:tabs>
          <w:tab w:val="left" w:pos="10490"/>
        </w:tabs>
        <w:ind w:left="-851" w:right="-994" w:hanging="142"/>
        <w:jc w:val="both"/>
        <w:rPr>
          <w:rFonts w:ascii="Arial" w:hAnsi="Arial" w:cs="Arial"/>
          <w:sz w:val="20"/>
          <w:szCs w:val="20"/>
        </w:rPr>
      </w:pPr>
      <w:proofErr w:type="gramStart"/>
      <w:r w:rsidRPr="00340A94">
        <w:rPr>
          <w:rFonts w:ascii="Arial" w:hAnsi="Arial" w:cs="Arial"/>
          <w:sz w:val="20"/>
          <w:szCs w:val="20"/>
        </w:rPr>
        <w:t>escreva</w:t>
      </w:r>
      <w:proofErr w:type="gramEnd"/>
      <w:r w:rsidRPr="00340A94">
        <w:rPr>
          <w:rFonts w:ascii="Arial" w:hAnsi="Arial" w:cs="Arial"/>
          <w:sz w:val="20"/>
          <w:szCs w:val="20"/>
        </w:rPr>
        <w:t xml:space="preserve"> no máximo 30 linhas;</w:t>
      </w:r>
    </w:p>
    <w:p w:rsidR="00340A94" w:rsidRPr="00340A94" w:rsidRDefault="00340A94" w:rsidP="00340A94">
      <w:pPr>
        <w:shd w:val="clear" w:color="auto" w:fill="FFFFFF"/>
        <w:tabs>
          <w:tab w:val="left" w:pos="10490"/>
        </w:tabs>
        <w:ind w:right="-994"/>
        <w:jc w:val="both"/>
        <w:rPr>
          <w:rFonts w:ascii="Arial" w:hAnsi="Arial" w:cs="Arial"/>
          <w:sz w:val="20"/>
          <w:szCs w:val="20"/>
        </w:rPr>
      </w:pPr>
    </w:p>
    <w:p w:rsidR="00340A94" w:rsidRPr="00340A94" w:rsidRDefault="00340A94" w:rsidP="00340A94">
      <w:pPr>
        <w:numPr>
          <w:ilvl w:val="0"/>
          <w:numId w:val="3"/>
        </w:numPr>
        <w:shd w:val="clear" w:color="auto" w:fill="FFFFFF"/>
        <w:tabs>
          <w:tab w:val="left" w:pos="10490"/>
        </w:tabs>
        <w:ind w:left="-851" w:right="-994" w:hanging="142"/>
        <w:jc w:val="both"/>
        <w:rPr>
          <w:rFonts w:ascii="Arial" w:hAnsi="Arial" w:cs="Arial"/>
          <w:sz w:val="20"/>
          <w:szCs w:val="20"/>
        </w:rPr>
      </w:pPr>
      <w:proofErr w:type="gramStart"/>
      <w:r w:rsidRPr="00340A94">
        <w:rPr>
          <w:rFonts w:ascii="Arial" w:hAnsi="Arial" w:cs="Arial"/>
          <w:sz w:val="20"/>
          <w:szCs w:val="20"/>
        </w:rPr>
        <w:t>use</w:t>
      </w:r>
      <w:proofErr w:type="gramEnd"/>
      <w:r w:rsidRPr="00340A94">
        <w:rPr>
          <w:rFonts w:ascii="Arial" w:hAnsi="Arial" w:cs="Arial"/>
          <w:sz w:val="20"/>
          <w:szCs w:val="20"/>
        </w:rPr>
        <w:t xml:space="preserve"> caneta azul escuro ou preta;</w:t>
      </w:r>
    </w:p>
    <w:p w:rsidR="00340A94" w:rsidRPr="00340A94" w:rsidRDefault="00340A94" w:rsidP="00340A94">
      <w:pPr>
        <w:numPr>
          <w:ilvl w:val="0"/>
          <w:numId w:val="3"/>
        </w:numPr>
        <w:shd w:val="clear" w:color="auto" w:fill="FFFFFF"/>
        <w:tabs>
          <w:tab w:val="left" w:pos="10490"/>
        </w:tabs>
        <w:ind w:left="-851" w:right="-994" w:hanging="142"/>
        <w:jc w:val="both"/>
        <w:rPr>
          <w:rFonts w:ascii="Arial" w:hAnsi="Arial" w:cs="Arial"/>
          <w:sz w:val="20"/>
          <w:szCs w:val="20"/>
        </w:rPr>
      </w:pPr>
      <w:proofErr w:type="gramStart"/>
      <w:r w:rsidRPr="00340A94">
        <w:rPr>
          <w:rFonts w:ascii="Arial" w:hAnsi="Arial" w:cs="Arial"/>
          <w:sz w:val="20"/>
          <w:szCs w:val="20"/>
        </w:rPr>
        <w:t>use</w:t>
      </w:r>
      <w:proofErr w:type="gramEnd"/>
      <w:r w:rsidRPr="00340A94">
        <w:rPr>
          <w:rFonts w:ascii="Arial" w:hAnsi="Arial" w:cs="Arial"/>
          <w:sz w:val="20"/>
          <w:szCs w:val="20"/>
        </w:rPr>
        <w:t xml:space="preserve"> o padrão culto da linguagem;</w:t>
      </w:r>
    </w:p>
    <w:p w:rsidR="00340A94" w:rsidRPr="00340A94" w:rsidRDefault="00340A94" w:rsidP="00340A94">
      <w:pPr>
        <w:numPr>
          <w:ilvl w:val="0"/>
          <w:numId w:val="3"/>
        </w:numPr>
        <w:shd w:val="clear" w:color="auto" w:fill="FFFFFF"/>
        <w:tabs>
          <w:tab w:val="left" w:pos="10490"/>
        </w:tabs>
        <w:ind w:left="-851" w:right="-994" w:hanging="142"/>
        <w:jc w:val="both"/>
        <w:rPr>
          <w:rFonts w:ascii="Arial" w:hAnsi="Arial" w:cs="Arial"/>
          <w:sz w:val="20"/>
          <w:szCs w:val="20"/>
        </w:rPr>
      </w:pPr>
      <w:proofErr w:type="gramStart"/>
      <w:r w:rsidRPr="00340A94">
        <w:rPr>
          <w:rFonts w:ascii="Arial" w:hAnsi="Arial" w:cs="Arial"/>
          <w:sz w:val="20"/>
          <w:szCs w:val="20"/>
        </w:rPr>
        <w:t>fundamente</w:t>
      </w:r>
      <w:proofErr w:type="gramEnd"/>
      <w:r w:rsidRPr="00340A94">
        <w:rPr>
          <w:rFonts w:ascii="Arial" w:hAnsi="Arial" w:cs="Arial"/>
          <w:sz w:val="20"/>
          <w:szCs w:val="20"/>
        </w:rPr>
        <w:t xml:space="preserve"> concretamente sua argumentação;</w:t>
      </w:r>
    </w:p>
    <w:p w:rsidR="00340A94" w:rsidRPr="00340A94" w:rsidRDefault="00340A94" w:rsidP="00340A94">
      <w:pPr>
        <w:numPr>
          <w:ilvl w:val="0"/>
          <w:numId w:val="3"/>
        </w:numPr>
        <w:shd w:val="clear" w:color="auto" w:fill="FFFFFF"/>
        <w:tabs>
          <w:tab w:val="left" w:pos="10490"/>
        </w:tabs>
        <w:ind w:left="-851" w:right="-994" w:hanging="142"/>
        <w:jc w:val="both"/>
        <w:rPr>
          <w:rFonts w:ascii="Arial" w:hAnsi="Arial" w:cs="Arial"/>
          <w:sz w:val="20"/>
          <w:szCs w:val="20"/>
        </w:rPr>
      </w:pPr>
      <w:proofErr w:type="gramStart"/>
      <w:r w:rsidRPr="00340A94">
        <w:rPr>
          <w:rFonts w:ascii="Arial" w:hAnsi="Arial" w:cs="Arial"/>
          <w:sz w:val="20"/>
          <w:szCs w:val="20"/>
        </w:rPr>
        <w:t>deixe</w:t>
      </w:r>
      <w:proofErr w:type="gramEnd"/>
      <w:r w:rsidRPr="00340A94">
        <w:rPr>
          <w:rFonts w:ascii="Arial" w:hAnsi="Arial" w:cs="Arial"/>
          <w:sz w:val="20"/>
          <w:szCs w:val="20"/>
        </w:rPr>
        <w:t xml:space="preserve"> clara a delimitação do assunto.</w:t>
      </w:r>
    </w:p>
    <w:p w:rsidR="00340A94" w:rsidRPr="00340A94" w:rsidRDefault="00340A94" w:rsidP="00340A94">
      <w:pPr>
        <w:shd w:val="clear" w:color="auto" w:fill="FFFFFF"/>
        <w:tabs>
          <w:tab w:val="left" w:pos="10490"/>
        </w:tabs>
        <w:ind w:left="-993" w:right="-994"/>
        <w:jc w:val="both"/>
        <w:rPr>
          <w:rFonts w:ascii="Arial" w:hAnsi="Arial" w:cs="Arial"/>
          <w:b/>
          <w:sz w:val="20"/>
          <w:szCs w:val="20"/>
        </w:rPr>
      </w:pPr>
      <w:r w:rsidRPr="00340A94">
        <w:rPr>
          <w:rFonts w:ascii="Arial" w:hAnsi="Arial" w:cs="Arial"/>
          <w:b/>
          <w:sz w:val="20"/>
          <w:szCs w:val="20"/>
        </w:rPr>
        <w:t xml:space="preserve">TEMA </w:t>
      </w:r>
      <w:proofErr w:type="gramStart"/>
      <w:r w:rsidRPr="00340A94">
        <w:rPr>
          <w:rFonts w:ascii="Arial" w:hAnsi="Arial" w:cs="Arial"/>
          <w:b/>
          <w:sz w:val="20"/>
          <w:szCs w:val="20"/>
        </w:rPr>
        <w:t>3</w:t>
      </w:r>
      <w:proofErr w:type="gramEnd"/>
    </w:p>
    <w:p w:rsidR="00340A94" w:rsidRPr="00340A94" w:rsidRDefault="00340A94" w:rsidP="00340A94">
      <w:pPr>
        <w:pStyle w:val="Ttulo2"/>
        <w:shd w:val="clear" w:color="auto" w:fill="FFFFFF"/>
        <w:ind w:left="-993" w:right="-994"/>
        <w:jc w:val="both"/>
        <w:rPr>
          <w:sz w:val="20"/>
          <w:szCs w:val="20"/>
          <w:lang w:eastAsia="en-US"/>
        </w:rPr>
      </w:pPr>
      <w:r w:rsidRPr="00340A94">
        <w:rPr>
          <w:sz w:val="20"/>
          <w:szCs w:val="20"/>
        </w:rPr>
        <w:t>PROPOSTA DE REDAÇÃO SOBRE A ÁGUA</w:t>
      </w: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t xml:space="preserve">Ao longo da história, por muitas razões, a água — este elemento aparentemente comum — tem levado filósofos, poetas, cientistas, técnicos, políticos, </w:t>
      </w:r>
      <w:proofErr w:type="spellStart"/>
      <w:r w:rsidRPr="00340A94">
        <w:rPr>
          <w:rFonts w:ascii="Arial" w:hAnsi="Arial" w:cs="Arial"/>
          <w:sz w:val="20"/>
          <w:szCs w:val="20"/>
        </w:rPr>
        <w:t>etc</w:t>
      </w:r>
      <w:proofErr w:type="spellEnd"/>
      <w:r w:rsidRPr="00340A94">
        <w:rPr>
          <w:rFonts w:ascii="Arial" w:hAnsi="Arial" w:cs="Arial"/>
          <w:sz w:val="20"/>
          <w:szCs w:val="20"/>
        </w:rPr>
        <w:t>, a reflexões que frequentemente se cruzam.</w:t>
      </w: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br/>
        <w:t xml:space="preserve">Tendo em mente este cruzamento de reflexões e considerando a coletânea a seguir, </w:t>
      </w:r>
      <w:r w:rsidRPr="00340A94">
        <w:rPr>
          <w:rStyle w:val="Forte"/>
          <w:rFonts w:ascii="Arial" w:hAnsi="Arial" w:cs="Arial"/>
          <w:sz w:val="20"/>
          <w:szCs w:val="20"/>
        </w:rPr>
        <w:t>escreva uma dissertação sobre o tema</w:t>
      </w:r>
      <w:r w:rsidRPr="00340A94">
        <w:rPr>
          <w:rFonts w:ascii="Arial" w:hAnsi="Arial" w:cs="Arial"/>
          <w:sz w:val="20"/>
          <w:szCs w:val="20"/>
        </w:rPr>
        <w:t>.</w:t>
      </w:r>
    </w:p>
    <w:p w:rsidR="00340A94" w:rsidRPr="00340A94" w:rsidRDefault="00340A94" w:rsidP="00340A94">
      <w:pPr>
        <w:pStyle w:val="Ttulo1"/>
        <w:shd w:val="clear" w:color="auto" w:fill="FFFFFF"/>
        <w:ind w:left="-993" w:right="-994"/>
        <w:rPr>
          <w:rFonts w:ascii="Arial" w:hAnsi="Arial" w:cs="Arial"/>
          <w:sz w:val="20"/>
          <w:szCs w:val="20"/>
        </w:rPr>
      </w:pPr>
      <w:r w:rsidRPr="00340A94">
        <w:rPr>
          <w:rFonts w:ascii="Arial" w:hAnsi="Arial" w:cs="Arial"/>
          <w:sz w:val="20"/>
          <w:szCs w:val="20"/>
        </w:rPr>
        <w:t xml:space="preserve">Água, cultura e </w:t>
      </w:r>
      <w:proofErr w:type="gramStart"/>
      <w:r w:rsidRPr="00340A94">
        <w:rPr>
          <w:rFonts w:ascii="Arial" w:hAnsi="Arial" w:cs="Arial"/>
          <w:sz w:val="20"/>
          <w:szCs w:val="20"/>
        </w:rPr>
        <w:t>civilização</w:t>
      </w:r>
      <w:proofErr w:type="gramEnd"/>
    </w:p>
    <w:p w:rsidR="00340A94" w:rsidRPr="00340A94" w:rsidRDefault="00340A94" w:rsidP="00340A94">
      <w:pPr>
        <w:shd w:val="clear" w:color="auto" w:fill="FFFFFF"/>
        <w:ind w:left="-993" w:right="-994"/>
        <w:jc w:val="both"/>
        <w:rPr>
          <w:rFonts w:ascii="Arial" w:hAnsi="Arial" w:cs="Arial"/>
          <w:sz w:val="20"/>
          <w:szCs w:val="20"/>
        </w:rPr>
      </w:pPr>
      <w:r w:rsidRPr="00340A94">
        <w:rPr>
          <w:rStyle w:val="Forte"/>
          <w:rFonts w:ascii="Arial" w:hAnsi="Arial" w:cs="Arial"/>
          <w:sz w:val="20"/>
          <w:szCs w:val="20"/>
        </w:rPr>
        <w:t xml:space="preserve">Texto </w:t>
      </w:r>
      <w:proofErr w:type="gramStart"/>
      <w:r w:rsidRPr="00340A94">
        <w:rPr>
          <w:rStyle w:val="Forte"/>
          <w:rFonts w:ascii="Arial" w:hAnsi="Arial" w:cs="Arial"/>
          <w:sz w:val="20"/>
          <w:szCs w:val="20"/>
        </w:rPr>
        <w:t>1</w:t>
      </w:r>
      <w:proofErr w:type="gramEnd"/>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t>Misteriosa, santificada, purificadora, essencial. Através dos tempos, a água foi perdendo o caráter divino ressaltado na mitologia e na religiosidade dos povos primitivos e assumindo uma face utilitarista na civilização moderna. Cada vez mais desprezada, desperdiçada e poluída, atingiu um nível perigoso para a saúde pública. Divina ou profana, ninguém nega sua importância para a sobrevivência do homem, seu maior predador. Como se ensaiasse um suicídio, a humanidade está matando e extinguindo o elemento responsável pelo fim do mundo da tradição bíblica. E não haverá arca de Noé capaz de salvar aqueles que lutam ou se omitem na defesa do meio ambiente. Escolha a catástrofe: novo dilúvio universal com o derretimento da calota polar; envenenamento da humanidade com as substâncias tóxicas nos mananciais; chuva ácida; ou simplesmente a sede internacional pelo desaparecimento de água potável.</w:t>
      </w:r>
      <w:r w:rsidRPr="00340A94">
        <w:rPr>
          <w:rFonts w:ascii="Arial" w:hAnsi="Arial" w:cs="Arial"/>
          <w:sz w:val="20"/>
          <w:szCs w:val="20"/>
        </w:rPr>
        <w:br/>
      </w:r>
      <w:proofErr w:type="gramStart"/>
      <w:r w:rsidRPr="00340A94">
        <w:rPr>
          <w:rFonts w:ascii="Arial" w:hAnsi="Arial" w:cs="Arial"/>
          <w:sz w:val="20"/>
          <w:szCs w:val="20"/>
        </w:rPr>
        <w:t>(</w:t>
      </w:r>
      <w:proofErr w:type="gramEnd"/>
      <w:r w:rsidRPr="00340A94">
        <w:rPr>
          <w:rFonts w:ascii="Arial" w:hAnsi="Arial" w:cs="Arial"/>
          <w:sz w:val="20"/>
          <w:szCs w:val="20"/>
        </w:rPr>
        <w:t>João Marcos Rainho, "Planeta água", in: Educação, ano 26, nº 221, setembro de 1999, p. 48.)</w:t>
      </w:r>
    </w:p>
    <w:p w:rsidR="00340A94" w:rsidRPr="00340A94" w:rsidRDefault="00340A94" w:rsidP="00340A94">
      <w:pPr>
        <w:shd w:val="clear" w:color="auto" w:fill="FFFFFF"/>
        <w:ind w:left="-993" w:right="-994"/>
        <w:jc w:val="both"/>
        <w:rPr>
          <w:rFonts w:ascii="Arial" w:hAnsi="Arial" w:cs="Arial"/>
          <w:sz w:val="20"/>
          <w:szCs w:val="20"/>
        </w:rPr>
      </w:pPr>
      <w:r w:rsidRPr="00340A94">
        <w:rPr>
          <w:rStyle w:val="Forte"/>
          <w:rFonts w:ascii="Arial" w:hAnsi="Arial" w:cs="Arial"/>
          <w:sz w:val="20"/>
          <w:szCs w:val="20"/>
        </w:rPr>
        <w:t xml:space="preserve">Texto </w:t>
      </w:r>
      <w:proofErr w:type="gramStart"/>
      <w:r w:rsidRPr="00340A94">
        <w:rPr>
          <w:rStyle w:val="Forte"/>
          <w:rFonts w:ascii="Arial" w:hAnsi="Arial" w:cs="Arial"/>
          <w:sz w:val="20"/>
          <w:szCs w:val="20"/>
        </w:rPr>
        <w:t>2</w:t>
      </w:r>
      <w:proofErr w:type="gramEnd"/>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t>A água tem sido vital para o desenvolvimento e a sobrevivência da civilização. As primeiras grandes civilizações surgiram nos vales dos grandes rios — vale do Nilo no Egito, vale do Tigre-Eufrates na Mesopotâmia, vale do Indo no Paquistão, vale do rio Amarelo na China. Todas essas civilizações construíram grandes sistemas de irrigação, tomaram o solo produtivo e prosperaram. (Enciclopédia Delta Universal, vol. 1, p. 186.</w:t>
      </w:r>
      <w:proofErr w:type="gramStart"/>
      <w:r w:rsidRPr="00340A94">
        <w:rPr>
          <w:rFonts w:ascii="Arial" w:hAnsi="Arial" w:cs="Arial"/>
          <w:sz w:val="20"/>
          <w:szCs w:val="20"/>
        </w:rPr>
        <w:t>)</w:t>
      </w:r>
      <w:proofErr w:type="gramEnd"/>
    </w:p>
    <w:p w:rsidR="00340A94" w:rsidRPr="00340A94" w:rsidRDefault="00340A94" w:rsidP="00340A94">
      <w:pPr>
        <w:shd w:val="clear" w:color="auto" w:fill="FFFFFF"/>
        <w:ind w:left="-993" w:right="-994"/>
        <w:jc w:val="both"/>
        <w:rPr>
          <w:rFonts w:ascii="Arial" w:hAnsi="Arial" w:cs="Arial"/>
          <w:sz w:val="20"/>
          <w:szCs w:val="20"/>
        </w:rPr>
      </w:pPr>
      <w:r w:rsidRPr="00340A94">
        <w:rPr>
          <w:rStyle w:val="Forte"/>
          <w:rFonts w:ascii="Arial" w:hAnsi="Arial" w:cs="Arial"/>
          <w:sz w:val="20"/>
          <w:szCs w:val="20"/>
        </w:rPr>
        <w:t xml:space="preserve">Texto </w:t>
      </w:r>
      <w:proofErr w:type="gramStart"/>
      <w:r w:rsidRPr="00340A94">
        <w:rPr>
          <w:rStyle w:val="Forte"/>
          <w:rFonts w:ascii="Arial" w:hAnsi="Arial" w:cs="Arial"/>
          <w:sz w:val="20"/>
          <w:szCs w:val="20"/>
        </w:rPr>
        <w:t>3</w:t>
      </w:r>
      <w:proofErr w:type="gramEnd"/>
    </w:p>
    <w:p w:rsid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t xml:space="preserve">Após 229 anos, o mesmo rio que inspirou o povoamento e deu nome à cidade torna-se o principal vetor de desenvolvimento, passando a integrar a </w:t>
      </w:r>
      <w:proofErr w:type="spellStart"/>
      <w:r w:rsidRPr="00340A94">
        <w:rPr>
          <w:rFonts w:ascii="Arial" w:hAnsi="Arial" w:cs="Arial"/>
          <w:sz w:val="20"/>
          <w:szCs w:val="20"/>
        </w:rPr>
        <w:t>Hidro-via</w:t>
      </w:r>
      <w:proofErr w:type="spellEnd"/>
      <w:r w:rsidRPr="00340A94">
        <w:rPr>
          <w:rFonts w:ascii="Arial" w:hAnsi="Arial" w:cs="Arial"/>
          <w:sz w:val="20"/>
          <w:szCs w:val="20"/>
        </w:rPr>
        <w:t xml:space="preserve"> Tietê-Paraná, interligando-se ao porto de Santos, por via férrea, e ao polo Petroquímico de Paulínia. Como marco zero da hidrovia, o porto de </w:t>
      </w:r>
      <w:proofErr w:type="spellStart"/>
      <w:r w:rsidRPr="00340A94">
        <w:rPr>
          <w:rFonts w:ascii="Arial" w:hAnsi="Arial" w:cs="Arial"/>
          <w:sz w:val="20"/>
          <w:szCs w:val="20"/>
        </w:rPr>
        <w:t>Artemis</w:t>
      </w:r>
      <w:proofErr w:type="spellEnd"/>
      <w:r w:rsidRPr="00340A94">
        <w:rPr>
          <w:rFonts w:ascii="Arial" w:hAnsi="Arial" w:cs="Arial"/>
          <w:sz w:val="20"/>
          <w:szCs w:val="20"/>
        </w:rPr>
        <w:t xml:space="preserve"> será o portal do </w:t>
      </w:r>
      <w:proofErr w:type="gramStart"/>
      <w:r w:rsidRPr="00340A94">
        <w:rPr>
          <w:rFonts w:ascii="Arial" w:hAnsi="Arial" w:cs="Arial"/>
          <w:sz w:val="20"/>
          <w:szCs w:val="20"/>
        </w:rPr>
        <w:t>Mercosul</w:t>
      </w:r>
      <w:proofErr w:type="gramEnd"/>
      <w:r w:rsidRPr="00340A94">
        <w:rPr>
          <w:rFonts w:ascii="Arial" w:hAnsi="Arial" w:cs="Arial"/>
          <w:sz w:val="20"/>
          <w:szCs w:val="20"/>
        </w:rPr>
        <w:t xml:space="preserve">. (...) Logo após a Segunda Guerra Mundial, o Estado de São Paulo iniciou a construção de barragens no rio Tietê, </w:t>
      </w:r>
      <w:proofErr w:type="gramStart"/>
      <w:r w:rsidRPr="00340A94">
        <w:rPr>
          <w:rFonts w:ascii="Arial" w:hAnsi="Arial" w:cs="Arial"/>
          <w:sz w:val="20"/>
          <w:szCs w:val="20"/>
        </w:rPr>
        <w:t>para</w:t>
      </w:r>
      <w:proofErr w:type="gramEnd"/>
      <w:r w:rsidRPr="00340A94">
        <w:rPr>
          <w:rFonts w:ascii="Arial" w:hAnsi="Arial" w:cs="Arial"/>
          <w:sz w:val="20"/>
          <w:szCs w:val="20"/>
        </w:rPr>
        <w:t xml:space="preserve"> </w:t>
      </w:r>
    </w:p>
    <w:p w:rsidR="00340A94" w:rsidRDefault="00340A94" w:rsidP="00340A94">
      <w:pPr>
        <w:shd w:val="clear" w:color="auto" w:fill="FFFFFF"/>
        <w:ind w:left="-993" w:right="-994"/>
        <w:jc w:val="both"/>
        <w:rPr>
          <w:rFonts w:ascii="Arial" w:hAnsi="Arial" w:cs="Arial"/>
          <w:sz w:val="20"/>
          <w:szCs w:val="20"/>
        </w:rPr>
      </w:pPr>
    </w:p>
    <w:p w:rsidR="00340A94" w:rsidRPr="00340A94" w:rsidRDefault="00340A94" w:rsidP="00340A94">
      <w:pPr>
        <w:shd w:val="clear" w:color="auto" w:fill="FFFFFF"/>
        <w:ind w:left="-993" w:right="-994"/>
        <w:jc w:val="both"/>
        <w:rPr>
          <w:rFonts w:ascii="Arial" w:hAnsi="Arial" w:cs="Arial"/>
          <w:sz w:val="20"/>
          <w:szCs w:val="20"/>
        </w:rPr>
      </w:pPr>
      <w:proofErr w:type="gramStart"/>
      <w:r w:rsidRPr="00340A94">
        <w:rPr>
          <w:rFonts w:ascii="Arial" w:hAnsi="Arial" w:cs="Arial"/>
          <w:sz w:val="20"/>
          <w:szCs w:val="20"/>
        </w:rPr>
        <w:lastRenderedPageBreak/>
        <w:t>gerar</w:t>
      </w:r>
      <w:proofErr w:type="gramEnd"/>
      <w:r w:rsidRPr="00340A94">
        <w:rPr>
          <w:rFonts w:ascii="Arial" w:hAnsi="Arial" w:cs="Arial"/>
          <w:sz w:val="20"/>
          <w:szCs w:val="20"/>
        </w:rPr>
        <w:t xml:space="preserve"> energia elétrica, porém dotadas de eclusas, um investimento a longo prazo. (</w:t>
      </w:r>
      <w:hyperlink r:id="rId11" w:history="1">
        <w:r w:rsidRPr="00340A94">
          <w:rPr>
            <w:rStyle w:val="Hyperlink"/>
            <w:rFonts w:ascii="Arial" w:hAnsi="Arial" w:cs="Arial"/>
            <w:sz w:val="20"/>
            <w:szCs w:val="20"/>
          </w:rPr>
          <w:t>www.piracicaba.gov.br/portugues/hidrovia</w:t>
        </w:r>
      </w:hyperlink>
      <w:r w:rsidRPr="00340A94">
        <w:rPr>
          <w:rFonts w:ascii="Arial" w:hAnsi="Arial" w:cs="Arial"/>
          <w:sz w:val="20"/>
          <w:szCs w:val="20"/>
        </w:rPr>
        <w:t>)</w:t>
      </w:r>
    </w:p>
    <w:p w:rsidR="00340A94" w:rsidRPr="00340A94" w:rsidRDefault="00340A94" w:rsidP="00340A94">
      <w:pPr>
        <w:shd w:val="clear" w:color="auto" w:fill="FFFFFF"/>
        <w:ind w:left="-993" w:right="-994"/>
        <w:jc w:val="both"/>
        <w:rPr>
          <w:rFonts w:ascii="Arial" w:hAnsi="Arial" w:cs="Arial"/>
          <w:sz w:val="20"/>
          <w:szCs w:val="20"/>
        </w:rPr>
      </w:pPr>
      <w:r w:rsidRPr="00340A94">
        <w:rPr>
          <w:rStyle w:val="Forte"/>
          <w:rFonts w:ascii="Arial" w:hAnsi="Arial" w:cs="Arial"/>
          <w:sz w:val="20"/>
          <w:szCs w:val="20"/>
        </w:rPr>
        <w:t xml:space="preserve">Texto </w:t>
      </w:r>
      <w:proofErr w:type="gramStart"/>
      <w:r w:rsidRPr="00340A94">
        <w:rPr>
          <w:rStyle w:val="Forte"/>
          <w:rFonts w:ascii="Arial" w:hAnsi="Arial" w:cs="Arial"/>
          <w:sz w:val="20"/>
          <w:szCs w:val="20"/>
        </w:rPr>
        <w:t>4</w:t>
      </w:r>
      <w:proofErr w:type="gramEnd"/>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t>No que concerne à concepção mesma de salubridade, é possível notar que se, na primeira metade do século XIX, os médicos continuam a ter um papel importante no desenvolvimento de uma nova sensibilidade em relação ao urbano e às habitações em particular, são os engenheiros, contudo, aqueles que são responsáveis por trazer uma resposta prática aos problemas desencadeados pela falta de higiene. Por isso, é do saber deles que depende essencialmente o novo modo de gestão urbana que se esboça nesta época: “As grandes medidas de prevenção — a drenagem, a viabilização das ruas e das casas graças à água e à melhoria do sistema de esgotos, a adoção de um sistema mais eficaz de coleta do lixo — são operações que recorrem à ciência do engenheiro e não do médico, que tinha cumprido sua tarefa quando assinalou quais as doenças que resultaram de carências neste domínio e quando aliviou o sofrimento das vítimas".</w:t>
      </w:r>
      <w:r w:rsidRPr="00340A94">
        <w:rPr>
          <w:rFonts w:ascii="Arial" w:hAnsi="Arial" w:cs="Arial"/>
          <w:sz w:val="20"/>
          <w:szCs w:val="20"/>
        </w:rPr>
        <w:br/>
      </w:r>
      <w:proofErr w:type="gramStart"/>
      <w:r w:rsidRPr="00340A94">
        <w:rPr>
          <w:rFonts w:ascii="Arial" w:hAnsi="Arial" w:cs="Arial"/>
          <w:sz w:val="20"/>
          <w:szCs w:val="20"/>
        </w:rPr>
        <w:t>(</w:t>
      </w:r>
      <w:proofErr w:type="gramEnd"/>
      <w:r w:rsidRPr="00340A94">
        <w:rPr>
          <w:rFonts w:ascii="Arial" w:hAnsi="Arial" w:cs="Arial"/>
          <w:sz w:val="20"/>
          <w:szCs w:val="20"/>
        </w:rPr>
        <w:t xml:space="preserve">François </w:t>
      </w:r>
      <w:proofErr w:type="spellStart"/>
      <w:r w:rsidRPr="00340A94">
        <w:rPr>
          <w:rFonts w:ascii="Arial" w:hAnsi="Arial" w:cs="Arial"/>
          <w:sz w:val="20"/>
          <w:szCs w:val="20"/>
        </w:rPr>
        <w:t>Beguin</w:t>
      </w:r>
      <w:proofErr w:type="spellEnd"/>
      <w:r w:rsidRPr="00340A94">
        <w:rPr>
          <w:rFonts w:ascii="Arial" w:hAnsi="Arial" w:cs="Arial"/>
          <w:sz w:val="20"/>
          <w:szCs w:val="20"/>
        </w:rPr>
        <w:t>, "As maquinarias inglesas do conforto", in: Políticas do habitat, 1800-1850.)</w:t>
      </w:r>
    </w:p>
    <w:p w:rsidR="00340A94" w:rsidRPr="00340A94" w:rsidRDefault="00340A94" w:rsidP="00340A94">
      <w:pPr>
        <w:shd w:val="clear" w:color="auto" w:fill="FFFFFF"/>
        <w:ind w:left="-993" w:right="-994"/>
        <w:jc w:val="both"/>
        <w:rPr>
          <w:rFonts w:ascii="Arial" w:hAnsi="Arial" w:cs="Arial"/>
          <w:sz w:val="20"/>
          <w:szCs w:val="20"/>
        </w:rPr>
      </w:pPr>
      <w:r w:rsidRPr="00340A94">
        <w:rPr>
          <w:rStyle w:val="Forte"/>
          <w:rFonts w:ascii="Arial" w:hAnsi="Arial" w:cs="Arial"/>
          <w:sz w:val="20"/>
          <w:szCs w:val="20"/>
        </w:rPr>
        <w:t xml:space="preserve">Texto </w:t>
      </w:r>
      <w:proofErr w:type="gramStart"/>
      <w:r w:rsidRPr="00340A94">
        <w:rPr>
          <w:rStyle w:val="Forte"/>
          <w:rFonts w:ascii="Arial" w:hAnsi="Arial" w:cs="Arial"/>
          <w:sz w:val="20"/>
          <w:szCs w:val="20"/>
        </w:rPr>
        <w:t>5</w:t>
      </w:r>
      <w:proofErr w:type="gramEnd"/>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t xml:space="preserve">Os progressos da higiene íntima efetivamente revolucionaram a vida privada. Múltiplos fatores contribuem, desde os primórdios do século [XVIII], para acentuar as antigas exigências de limpeza, que germinaram no interior do espaço dos conventos. Tanto as descobertas dos mecanismos da transpiração como o grande sucesso da teoria </w:t>
      </w:r>
      <w:proofErr w:type="spellStart"/>
      <w:r w:rsidRPr="00340A94">
        <w:rPr>
          <w:rFonts w:ascii="Arial" w:hAnsi="Arial" w:cs="Arial"/>
          <w:sz w:val="20"/>
          <w:szCs w:val="20"/>
        </w:rPr>
        <w:t>infeccionista</w:t>
      </w:r>
      <w:proofErr w:type="spellEnd"/>
      <w:r w:rsidRPr="00340A94">
        <w:rPr>
          <w:rFonts w:ascii="Arial" w:hAnsi="Arial" w:cs="Arial"/>
          <w:sz w:val="20"/>
          <w:szCs w:val="20"/>
        </w:rPr>
        <w:t xml:space="preserve"> levam a se acentuar os perigos da obstrução dos poros pela sujeira, portadora de miasmas. (...) A reconhecida influência do físico sobre o moral valoriza e recomenda o limpo. Novas exigências sensíveis rejuvenescem a civilidade; a acentuada delicadeza das elites, o desejo de manter à distância o dejeto orgânico, que lembra </w:t>
      </w:r>
      <w:proofErr w:type="gramStart"/>
      <w:r w:rsidRPr="00340A94">
        <w:rPr>
          <w:rFonts w:ascii="Arial" w:hAnsi="Arial" w:cs="Arial"/>
          <w:sz w:val="20"/>
          <w:szCs w:val="20"/>
        </w:rPr>
        <w:t>a animalidade, o pecado, a morte</w:t>
      </w:r>
      <w:proofErr w:type="gramEnd"/>
      <w:r w:rsidRPr="00340A94">
        <w:rPr>
          <w:rFonts w:ascii="Arial" w:hAnsi="Arial" w:cs="Arial"/>
          <w:sz w:val="20"/>
          <w:szCs w:val="20"/>
        </w:rPr>
        <w:t>, em resumo, os cuidados de purificação aceleram o progresso. Este é estimulado igualmente pela vontade de distinguir-se do imundo zé-povinho. (...) Em contrapartida, muitas crenças incitam à prudência. A água, cujos efeitos sobre o físico e o moral são superestimados, reclama precauções. Normas extremamente estritas regulam a prática do banho conforme o sexo, a idade, o temperamento e a profissão. A preocupação de evitar a languidez, a complacência, o olhar para si (...) limita a extensão de tais práticas. A relação na época firmemente estabelecida entre água e esterilidade dificulta o avanço da higiene íntima da mulher.</w:t>
      </w:r>
      <w:r w:rsidRPr="00340A94">
        <w:rPr>
          <w:rFonts w:ascii="Arial" w:hAnsi="Arial" w:cs="Arial"/>
          <w:sz w:val="20"/>
          <w:szCs w:val="20"/>
        </w:rPr>
        <w:br/>
        <w:t>Entretanto, o progresso esgueira-se aos poucos, das classes superiores para a pequena burguesia. Os empregados domésticos contribuem inclusive para a iniciação de uma pequena parcela do povo; mas ainda não se trata de nada mais que uma higiene fragmentada. Lavam-se com frequência as mãos; todos os dias o rosto e os dentes, ou pelo menos os dentes da frente; os pés uma ou duas vezes por mês; a cabeça, jamais. O ritmo menstrual continua a regular o calendário do banho.</w:t>
      </w:r>
      <w:r w:rsidRPr="00340A94">
        <w:rPr>
          <w:rFonts w:ascii="Arial" w:hAnsi="Arial" w:cs="Arial"/>
          <w:sz w:val="20"/>
          <w:szCs w:val="20"/>
        </w:rPr>
        <w:br/>
      </w:r>
      <w:proofErr w:type="gramStart"/>
      <w:r w:rsidRPr="00340A94">
        <w:rPr>
          <w:rFonts w:ascii="Arial" w:hAnsi="Arial" w:cs="Arial"/>
          <w:sz w:val="20"/>
          <w:szCs w:val="20"/>
        </w:rPr>
        <w:t>(</w:t>
      </w:r>
      <w:proofErr w:type="gramEnd"/>
      <w:r w:rsidRPr="00340A94">
        <w:rPr>
          <w:rFonts w:ascii="Arial" w:hAnsi="Arial" w:cs="Arial"/>
          <w:sz w:val="20"/>
          <w:szCs w:val="20"/>
        </w:rPr>
        <w:t xml:space="preserve">Alain </w:t>
      </w:r>
      <w:proofErr w:type="spellStart"/>
      <w:r w:rsidRPr="00340A94">
        <w:rPr>
          <w:rFonts w:ascii="Arial" w:hAnsi="Arial" w:cs="Arial"/>
          <w:sz w:val="20"/>
          <w:szCs w:val="20"/>
        </w:rPr>
        <w:t>Corbain</w:t>
      </w:r>
      <w:proofErr w:type="spellEnd"/>
      <w:r w:rsidRPr="00340A94">
        <w:rPr>
          <w:rFonts w:ascii="Arial" w:hAnsi="Arial" w:cs="Arial"/>
          <w:sz w:val="20"/>
          <w:szCs w:val="20"/>
        </w:rPr>
        <w:t>, "O segredo do indivíduo", in: História da vida privada (</w:t>
      </w:r>
      <w:proofErr w:type="spellStart"/>
      <w:r w:rsidRPr="00340A94">
        <w:rPr>
          <w:rFonts w:ascii="Arial" w:hAnsi="Arial" w:cs="Arial"/>
          <w:sz w:val="20"/>
          <w:szCs w:val="20"/>
        </w:rPr>
        <w:t>voL</w:t>
      </w:r>
      <w:proofErr w:type="spellEnd"/>
      <w:r w:rsidRPr="00340A94">
        <w:rPr>
          <w:rFonts w:ascii="Arial" w:hAnsi="Arial" w:cs="Arial"/>
          <w:sz w:val="20"/>
          <w:szCs w:val="20"/>
        </w:rPr>
        <w:t xml:space="preserve"> 4: Da Revolução Francesa à Primeira Guerra) [1987]. São Paulo, Companhia das letras, p. 443-4.)</w:t>
      </w:r>
    </w:p>
    <w:p w:rsidR="00340A94" w:rsidRPr="00340A94" w:rsidRDefault="00340A94" w:rsidP="00340A94">
      <w:pPr>
        <w:shd w:val="clear" w:color="auto" w:fill="FFFFFF"/>
        <w:ind w:left="-993" w:right="-994"/>
        <w:jc w:val="both"/>
        <w:rPr>
          <w:rFonts w:ascii="Arial" w:hAnsi="Arial" w:cs="Arial"/>
          <w:sz w:val="20"/>
          <w:szCs w:val="20"/>
        </w:rPr>
      </w:pPr>
      <w:r w:rsidRPr="00340A94">
        <w:rPr>
          <w:rStyle w:val="Forte"/>
          <w:rFonts w:ascii="Arial" w:hAnsi="Arial" w:cs="Arial"/>
          <w:sz w:val="20"/>
          <w:szCs w:val="20"/>
        </w:rPr>
        <w:t xml:space="preserve">Texto </w:t>
      </w:r>
      <w:proofErr w:type="gramStart"/>
      <w:r w:rsidRPr="00340A94">
        <w:rPr>
          <w:rStyle w:val="Forte"/>
          <w:rFonts w:ascii="Arial" w:hAnsi="Arial" w:cs="Arial"/>
          <w:sz w:val="20"/>
          <w:szCs w:val="20"/>
        </w:rPr>
        <w:t>6</w:t>
      </w:r>
      <w:proofErr w:type="gramEnd"/>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t>A filosofia grega parece começar com uma ideia absurda, com a proposição: a água é a origem e a matriz de todas as coisas. Será mesmo necessário deter-nos nela e levá-la a sério? Sim, e por três razões: em primeiro lugar, porque essa proposição enuncia algo sobre a origem das coisas; em segundo lugar, porque o faz sem imagem e fabulação; e enfim, em terceiro lugar, porque nela, embora apenas em estado de crisálida, está contido o pensamento: "Tudo é um”.</w:t>
      </w: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br/>
        <w:t>(Friedrich Nietzsche, "Os filósofos trágicos", in: Os pré-socráticos, Col. Os pensadores. São Paulo, Abril Cultural, p. 16.</w:t>
      </w:r>
      <w:proofErr w:type="gramStart"/>
      <w:r w:rsidRPr="00340A94">
        <w:rPr>
          <w:rFonts w:ascii="Arial" w:hAnsi="Arial" w:cs="Arial"/>
          <w:sz w:val="20"/>
          <w:szCs w:val="20"/>
        </w:rPr>
        <w:t>)</w:t>
      </w:r>
      <w:proofErr w:type="gramEnd"/>
    </w:p>
    <w:p w:rsidR="00340A94" w:rsidRPr="00340A94" w:rsidRDefault="00340A94" w:rsidP="00340A94">
      <w:pPr>
        <w:pStyle w:val="Ttulo2"/>
        <w:shd w:val="clear" w:color="auto" w:fill="FFFFFF"/>
        <w:ind w:left="-993" w:right="-994"/>
        <w:jc w:val="both"/>
        <w:rPr>
          <w:sz w:val="20"/>
          <w:szCs w:val="20"/>
        </w:rPr>
      </w:pPr>
      <w:r w:rsidRPr="00340A94">
        <w:rPr>
          <w:sz w:val="20"/>
          <w:szCs w:val="20"/>
        </w:rPr>
        <w:t>Instruções para a proposta</w:t>
      </w: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t xml:space="preserve">Ao delimitar </w:t>
      </w:r>
      <w:r w:rsidRPr="00340A94">
        <w:rPr>
          <w:rStyle w:val="Forte"/>
          <w:rFonts w:ascii="Arial" w:hAnsi="Arial" w:cs="Arial"/>
          <w:sz w:val="20"/>
          <w:szCs w:val="20"/>
        </w:rPr>
        <w:t>Água, cultura e civilização</w:t>
      </w:r>
      <w:r w:rsidRPr="00340A94">
        <w:rPr>
          <w:rFonts w:ascii="Arial" w:hAnsi="Arial" w:cs="Arial"/>
          <w:sz w:val="20"/>
          <w:szCs w:val="20"/>
        </w:rPr>
        <w:t xml:space="preserve"> como o tema dissertativo, a proposta cita em seu texto introdutório um "cruzamento de reflexões", o ponto de partida para que vocês escrevam suas redações. Dentre concepções filosóficas, poéticas, científicas ou técnicas sobre o elemento água e sua importância para a vida na Terra, cabe a você selecionar algumas das que foram ressaltadas pela coletânea e, evidentemente, acrescentar à discussão as suas ideias.</w:t>
      </w: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t>Além dessas instruções, lembre-se de:</w:t>
      </w:r>
    </w:p>
    <w:p w:rsidR="00340A94" w:rsidRPr="00340A94" w:rsidRDefault="00340A94" w:rsidP="00340A94">
      <w:pPr>
        <w:numPr>
          <w:ilvl w:val="0"/>
          <w:numId w:val="4"/>
        </w:numPr>
        <w:shd w:val="clear" w:color="auto" w:fill="FFFFFF"/>
        <w:ind w:left="-851" w:right="-994" w:hanging="142"/>
        <w:jc w:val="both"/>
        <w:rPr>
          <w:rFonts w:ascii="Arial" w:hAnsi="Arial" w:cs="Arial"/>
          <w:sz w:val="20"/>
          <w:szCs w:val="20"/>
        </w:rPr>
      </w:pPr>
      <w:proofErr w:type="gramStart"/>
      <w:r w:rsidRPr="00340A94">
        <w:rPr>
          <w:rFonts w:ascii="Arial" w:hAnsi="Arial" w:cs="Arial"/>
          <w:sz w:val="20"/>
          <w:szCs w:val="20"/>
        </w:rPr>
        <w:t>usar</w:t>
      </w:r>
      <w:proofErr w:type="gramEnd"/>
      <w:r w:rsidRPr="00340A94">
        <w:rPr>
          <w:rFonts w:ascii="Arial" w:hAnsi="Arial" w:cs="Arial"/>
          <w:sz w:val="20"/>
          <w:szCs w:val="20"/>
        </w:rPr>
        <w:t xml:space="preserve"> caneta azul escuro ou preta;</w:t>
      </w:r>
    </w:p>
    <w:p w:rsidR="00340A94" w:rsidRPr="00340A94" w:rsidRDefault="00340A94" w:rsidP="00340A94">
      <w:pPr>
        <w:numPr>
          <w:ilvl w:val="0"/>
          <w:numId w:val="4"/>
        </w:numPr>
        <w:shd w:val="clear" w:color="auto" w:fill="FFFFFF"/>
        <w:ind w:left="-851" w:right="-994" w:hanging="142"/>
        <w:jc w:val="both"/>
        <w:rPr>
          <w:rFonts w:ascii="Arial" w:hAnsi="Arial" w:cs="Arial"/>
          <w:sz w:val="20"/>
          <w:szCs w:val="20"/>
        </w:rPr>
      </w:pPr>
      <w:proofErr w:type="gramStart"/>
      <w:r w:rsidRPr="00340A94">
        <w:rPr>
          <w:rFonts w:ascii="Arial" w:hAnsi="Arial" w:cs="Arial"/>
          <w:sz w:val="20"/>
          <w:szCs w:val="20"/>
        </w:rPr>
        <w:t>fazer</w:t>
      </w:r>
      <w:proofErr w:type="gramEnd"/>
      <w:r w:rsidRPr="00340A94">
        <w:rPr>
          <w:rFonts w:ascii="Arial" w:hAnsi="Arial" w:cs="Arial"/>
          <w:sz w:val="20"/>
          <w:szCs w:val="20"/>
        </w:rPr>
        <w:t xml:space="preserve"> letra legível;</w:t>
      </w:r>
    </w:p>
    <w:p w:rsidR="00340A94" w:rsidRPr="00340A94" w:rsidRDefault="00340A94" w:rsidP="00340A94">
      <w:pPr>
        <w:numPr>
          <w:ilvl w:val="0"/>
          <w:numId w:val="4"/>
        </w:numPr>
        <w:shd w:val="clear" w:color="auto" w:fill="FFFFFF"/>
        <w:ind w:left="-851" w:right="-994" w:hanging="142"/>
        <w:jc w:val="both"/>
        <w:rPr>
          <w:rFonts w:ascii="Arial" w:hAnsi="Arial" w:cs="Arial"/>
          <w:sz w:val="20"/>
          <w:szCs w:val="20"/>
        </w:rPr>
      </w:pPr>
      <w:proofErr w:type="gramStart"/>
      <w:r w:rsidRPr="00340A94">
        <w:rPr>
          <w:rFonts w:ascii="Arial" w:hAnsi="Arial" w:cs="Arial"/>
          <w:sz w:val="20"/>
          <w:szCs w:val="20"/>
        </w:rPr>
        <w:t>usar</w:t>
      </w:r>
      <w:proofErr w:type="gramEnd"/>
      <w:r w:rsidRPr="00340A94">
        <w:rPr>
          <w:rFonts w:ascii="Arial" w:hAnsi="Arial" w:cs="Arial"/>
          <w:sz w:val="20"/>
          <w:szCs w:val="20"/>
        </w:rPr>
        <w:t xml:space="preserve"> o padrão culto da língua;</w:t>
      </w:r>
    </w:p>
    <w:p w:rsidR="00340A94" w:rsidRPr="00340A94" w:rsidRDefault="00340A94" w:rsidP="00340A94">
      <w:pPr>
        <w:numPr>
          <w:ilvl w:val="0"/>
          <w:numId w:val="4"/>
        </w:numPr>
        <w:shd w:val="clear" w:color="auto" w:fill="FFFFFF"/>
        <w:ind w:left="-851" w:right="-994" w:hanging="142"/>
        <w:jc w:val="both"/>
        <w:rPr>
          <w:rFonts w:ascii="Arial" w:hAnsi="Arial" w:cs="Arial"/>
          <w:sz w:val="20"/>
          <w:szCs w:val="20"/>
        </w:rPr>
      </w:pPr>
      <w:proofErr w:type="gramStart"/>
      <w:r w:rsidRPr="00340A94">
        <w:rPr>
          <w:rFonts w:ascii="Arial" w:hAnsi="Arial" w:cs="Arial"/>
          <w:sz w:val="20"/>
          <w:szCs w:val="20"/>
        </w:rPr>
        <w:t>escreva</w:t>
      </w:r>
      <w:proofErr w:type="gramEnd"/>
      <w:r w:rsidRPr="00340A94">
        <w:rPr>
          <w:rFonts w:ascii="Arial" w:hAnsi="Arial" w:cs="Arial"/>
          <w:sz w:val="20"/>
          <w:szCs w:val="20"/>
        </w:rPr>
        <w:t>, no máximo, 30 linhas.</w:t>
      </w:r>
    </w:p>
    <w:p w:rsidR="00340A94" w:rsidRPr="00340A94" w:rsidRDefault="00340A94" w:rsidP="00340A94">
      <w:pPr>
        <w:ind w:left="-993" w:right="-994"/>
        <w:outlineLvl w:val="2"/>
        <w:rPr>
          <w:rFonts w:ascii="Arial" w:hAnsi="Arial" w:cs="Arial"/>
          <w:sz w:val="20"/>
          <w:szCs w:val="20"/>
        </w:rPr>
      </w:pPr>
      <w:r w:rsidRPr="00340A94">
        <w:rPr>
          <w:rFonts w:ascii="Arial" w:hAnsi="Arial" w:cs="Arial"/>
          <w:sz w:val="20"/>
          <w:szCs w:val="20"/>
        </w:rPr>
        <w:t xml:space="preserve">TEMA </w:t>
      </w:r>
      <w:proofErr w:type="gramStart"/>
      <w:r w:rsidRPr="00340A94">
        <w:rPr>
          <w:rFonts w:ascii="Arial" w:hAnsi="Arial" w:cs="Arial"/>
          <w:sz w:val="20"/>
          <w:szCs w:val="20"/>
        </w:rPr>
        <w:t>4</w:t>
      </w:r>
      <w:proofErr w:type="gramEnd"/>
    </w:p>
    <w:p w:rsidR="00340A94" w:rsidRPr="00340A94" w:rsidRDefault="00340A94" w:rsidP="00340A94">
      <w:pPr>
        <w:ind w:left="-993" w:right="-994"/>
        <w:jc w:val="both"/>
        <w:outlineLvl w:val="2"/>
        <w:rPr>
          <w:rFonts w:ascii="Arial" w:hAnsi="Arial" w:cs="Arial"/>
          <w:b/>
          <w:bCs/>
          <w:sz w:val="20"/>
          <w:szCs w:val="20"/>
        </w:rPr>
      </w:pPr>
      <w:r w:rsidRPr="00340A94">
        <w:rPr>
          <w:rFonts w:ascii="Arial" w:hAnsi="Arial" w:cs="Arial"/>
          <w:b/>
          <w:bCs/>
          <w:sz w:val="20"/>
          <w:szCs w:val="20"/>
        </w:rPr>
        <w:t xml:space="preserve">Proposta de redação - Carta do leitor </w:t>
      </w:r>
    </w:p>
    <w:p w:rsidR="00340A94" w:rsidRDefault="00340A94" w:rsidP="00340A94">
      <w:pPr>
        <w:ind w:left="-993" w:right="-994" w:firstLine="360"/>
        <w:jc w:val="both"/>
        <w:outlineLvl w:val="2"/>
        <w:rPr>
          <w:rFonts w:ascii="Arial" w:hAnsi="Arial" w:cs="Arial"/>
          <w:sz w:val="20"/>
          <w:szCs w:val="20"/>
        </w:rPr>
      </w:pPr>
      <w:r w:rsidRPr="00340A94">
        <w:rPr>
          <w:rFonts w:ascii="Arial" w:hAnsi="Arial" w:cs="Arial"/>
          <w:sz w:val="20"/>
          <w:szCs w:val="20"/>
        </w:rPr>
        <w:t xml:space="preserve">Alunos terão aulas de felicidade. Dois mil alunos de uma escola pública britânica terão aulas sobre felicidade a partir do início do próximo ano letivo, graças a um programa piloto que poderá ser </w:t>
      </w:r>
      <w:proofErr w:type="gramStart"/>
      <w:r w:rsidRPr="00340A94">
        <w:rPr>
          <w:rFonts w:ascii="Arial" w:hAnsi="Arial" w:cs="Arial"/>
          <w:sz w:val="20"/>
          <w:szCs w:val="20"/>
        </w:rPr>
        <w:t>implementado</w:t>
      </w:r>
      <w:proofErr w:type="gramEnd"/>
      <w:r w:rsidRPr="00340A94">
        <w:rPr>
          <w:rFonts w:ascii="Arial" w:hAnsi="Arial" w:cs="Arial"/>
          <w:sz w:val="20"/>
          <w:szCs w:val="20"/>
        </w:rPr>
        <w:t xml:space="preserve"> ao currículo escolar do país, informou o jornal “The </w:t>
      </w:r>
      <w:proofErr w:type="spellStart"/>
      <w:r w:rsidRPr="00340A94">
        <w:rPr>
          <w:rFonts w:ascii="Arial" w:hAnsi="Arial" w:cs="Arial"/>
          <w:sz w:val="20"/>
          <w:szCs w:val="20"/>
        </w:rPr>
        <w:t>Independent</w:t>
      </w:r>
      <w:proofErr w:type="spellEnd"/>
      <w:r w:rsidRPr="00340A94">
        <w:rPr>
          <w:rFonts w:ascii="Arial" w:hAnsi="Arial" w:cs="Arial"/>
          <w:sz w:val="20"/>
          <w:szCs w:val="20"/>
        </w:rPr>
        <w:t xml:space="preserve">”. Estas técnicas buscam proteger as crianças de males atuais, como a depressão e a falta de auto-estima. O projeto foi lançado devido ao aumento de depressões e enfermidades mentais registradas entre as crianças britânicas. Pelo menos 10% das crianças em idade escolar sofrem de depressão severa, segundo </w:t>
      </w:r>
      <w:proofErr w:type="gramStart"/>
      <w:r w:rsidRPr="00340A94">
        <w:rPr>
          <w:rFonts w:ascii="Arial" w:hAnsi="Arial" w:cs="Arial"/>
          <w:sz w:val="20"/>
          <w:szCs w:val="20"/>
        </w:rPr>
        <w:t>as estatísticas oficiais</w:t>
      </w:r>
      <w:proofErr w:type="gramEnd"/>
      <w:r w:rsidRPr="00340A94">
        <w:rPr>
          <w:rFonts w:ascii="Arial" w:hAnsi="Arial" w:cs="Arial"/>
          <w:sz w:val="20"/>
          <w:szCs w:val="20"/>
        </w:rPr>
        <w:t xml:space="preserve">. </w:t>
      </w:r>
    </w:p>
    <w:p w:rsidR="00340A94" w:rsidRDefault="00340A94" w:rsidP="00340A94">
      <w:pPr>
        <w:ind w:left="-993" w:right="-994" w:firstLine="360"/>
        <w:jc w:val="both"/>
        <w:outlineLvl w:val="2"/>
        <w:rPr>
          <w:rFonts w:ascii="Arial" w:hAnsi="Arial" w:cs="Arial"/>
          <w:sz w:val="20"/>
          <w:szCs w:val="20"/>
        </w:rPr>
      </w:pPr>
    </w:p>
    <w:p w:rsidR="00340A94" w:rsidRDefault="00340A94" w:rsidP="00340A94">
      <w:pPr>
        <w:ind w:left="-993" w:right="-994" w:firstLine="360"/>
        <w:jc w:val="both"/>
        <w:outlineLvl w:val="2"/>
        <w:rPr>
          <w:rFonts w:ascii="Arial" w:hAnsi="Arial" w:cs="Arial"/>
          <w:sz w:val="20"/>
          <w:szCs w:val="20"/>
        </w:rPr>
      </w:pPr>
    </w:p>
    <w:p w:rsidR="00340A94" w:rsidRPr="00340A94" w:rsidRDefault="00340A94" w:rsidP="00340A94">
      <w:pPr>
        <w:ind w:left="-993" w:right="-994" w:firstLine="360"/>
        <w:jc w:val="both"/>
        <w:outlineLvl w:val="2"/>
        <w:rPr>
          <w:rFonts w:ascii="Arial" w:hAnsi="Arial" w:cs="Arial"/>
          <w:b/>
          <w:bCs/>
          <w:sz w:val="20"/>
          <w:szCs w:val="20"/>
        </w:rPr>
      </w:pPr>
    </w:p>
    <w:p w:rsidR="00340A94" w:rsidRPr="00340A94" w:rsidRDefault="00340A94" w:rsidP="00340A94">
      <w:pPr>
        <w:pStyle w:val="PargrafodaLista"/>
        <w:numPr>
          <w:ilvl w:val="0"/>
          <w:numId w:val="4"/>
        </w:numPr>
        <w:ind w:left="-851" w:right="-994" w:hanging="142"/>
        <w:jc w:val="both"/>
        <w:rPr>
          <w:rFonts w:ascii="Arial" w:hAnsi="Arial" w:cs="Arial"/>
          <w:sz w:val="20"/>
          <w:szCs w:val="20"/>
        </w:rPr>
      </w:pPr>
      <w:r w:rsidRPr="00340A94">
        <w:rPr>
          <w:rFonts w:ascii="Arial" w:hAnsi="Arial" w:cs="Arial"/>
          <w:sz w:val="20"/>
          <w:szCs w:val="20"/>
        </w:rPr>
        <w:t>Folha Online, 10 de julho.</w:t>
      </w:r>
    </w:p>
    <w:p w:rsidR="00340A94" w:rsidRPr="00340A94" w:rsidRDefault="00340A94" w:rsidP="00340A94">
      <w:pPr>
        <w:pStyle w:val="PargrafodaLista"/>
        <w:ind w:left="-993" w:right="-994"/>
        <w:jc w:val="both"/>
        <w:rPr>
          <w:rFonts w:ascii="Arial" w:hAnsi="Arial" w:cs="Arial"/>
          <w:sz w:val="20"/>
          <w:szCs w:val="20"/>
        </w:rPr>
      </w:pPr>
      <w:r w:rsidRPr="00340A94">
        <w:rPr>
          <w:rFonts w:ascii="Arial" w:hAnsi="Arial" w:cs="Arial"/>
          <w:b/>
          <w:bCs/>
          <w:sz w:val="20"/>
          <w:szCs w:val="20"/>
        </w:rPr>
        <w:lastRenderedPageBreak/>
        <w:t>Com base no texto acima, redija uma Carta do leitor à redação da Folha Online, em até 15 linhas, desenvolvendo o tema “O que estamos fazendo com as nossas crianças?”. Assine como leitor.</w:t>
      </w:r>
    </w:p>
    <w:p w:rsidR="00340A94" w:rsidRPr="00340A94" w:rsidRDefault="00340A94" w:rsidP="00340A94">
      <w:pPr>
        <w:pStyle w:val="PargrafodaLista"/>
        <w:pBdr>
          <w:bottom w:val="single" w:sz="6" w:space="1" w:color="auto"/>
        </w:pBdr>
        <w:ind w:left="-993" w:right="-994"/>
        <w:jc w:val="both"/>
        <w:rPr>
          <w:rFonts w:ascii="Arial" w:hAnsi="Arial" w:cs="Arial"/>
          <w:sz w:val="20"/>
          <w:szCs w:val="20"/>
        </w:rPr>
      </w:pPr>
    </w:p>
    <w:p w:rsidR="00340A94" w:rsidRPr="00340A94" w:rsidRDefault="00340A94" w:rsidP="00340A94">
      <w:pPr>
        <w:ind w:left="-993" w:right="-994"/>
        <w:jc w:val="both"/>
        <w:rPr>
          <w:rFonts w:ascii="Arial" w:eastAsia="Calibri" w:hAnsi="Arial" w:cs="Arial"/>
          <w:sz w:val="20"/>
          <w:szCs w:val="20"/>
          <w:lang w:eastAsia="en-US"/>
        </w:rPr>
      </w:pPr>
      <w:r w:rsidRPr="00340A94">
        <w:rPr>
          <w:rFonts w:ascii="Arial" w:hAnsi="Arial" w:cs="Arial"/>
          <w:sz w:val="20"/>
          <w:szCs w:val="20"/>
        </w:rPr>
        <w:t xml:space="preserve">TEMA </w:t>
      </w:r>
      <w:proofErr w:type="gramStart"/>
      <w:r w:rsidRPr="00340A94">
        <w:rPr>
          <w:rFonts w:ascii="Arial" w:hAnsi="Arial" w:cs="Arial"/>
          <w:sz w:val="20"/>
          <w:szCs w:val="20"/>
        </w:rPr>
        <w:t>5</w:t>
      </w:r>
      <w:proofErr w:type="gramEnd"/>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t xml:space="preserve">Nesta proposta de redação vamos discutir um pouco a respeito das </w:t>
      </w:r>
      <w:r w:rsidRPr="00340A94">
        <w:rPr>
          <w:rFonts w:ascii="Arial" w:hAnsi="Arial" w:cs="Arial"/>
          <w:b/>
          <w:bCs/>
          <w:sz w:val="20"/>
          <w:szCs w:val="20"/>
        </w:rPr>
        <w:t>doenças modernas</w:t>
      </w:r>
      <w:r w:rsidRPr="00340A94">
        <w:rPr>
          <w:rFonts w:ascii="Arial" w:hAnsi="Arial" w:cs="Arial"/>
          <w:sz w:val="20"/>
          <w:szCs w:val="20"/>
        </w:rPr>
        <w:t xml:space="preserve">. Engana-se quem pensa que as doenças são causadas apenas por vírus e bactérias. Há outras que se instalam de forma sutil e, quando percebemos, pode ser tarde demais. Para refletirmos sobre isso, coloco abaixo a </w:t>
      </w:r>
      <w:r w:rsidRPr="00340A94">
        <w:rPr>
          <w:rFonts w:ascii="Arial" w:hAnsi="Arial" w:cs="Arial"/>
          <w:b/>
          <w:bCs/>
          <w:sz w:val="20"/>
          <w:szCs w:val="20"/>
        </w:rPr>
        <w:t>proposta de redação</w:t>
      </w:r>
      <w:r w:rsidRPr="00340A94">
        <w:rPr>
          <w:rFonts w:ascii="Arial" w:hAnsi="Arial" w:cs="Arial"/>
          <w:sz w:val="20"/>
          <w:szCs w:val="20"/>
        </w:rPr>
        <w:t xml:space="preserve"> e depois sugiro algumas ideias que serão usadas na sua redação.</w:t>
      </w:r>
    </w:p>
    <w:p w:rsidR="00340A94" w:rsidRPr="00340A94" w:rsidRDefault="00340A94" w:rsidP="00340A94">
      <w:pPr>
        <w:shd w:val="clear" w:color="auto" w:fill="FFFFFF"/>
        <w:ind w:left="-993" w:right="-994"/>
        <w:jc w:val="both"/>
        <w:rPr>
          <w:rFonts w:ascii="Arial" w:hAnsi="Arial" w:cs="Arial"/>
          <w:sz w:val="20"/>
          <w:szCs w:val="20"/>
        </w:rPr>
      </w:pP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noProof/>
          <w:sz w:val="20"/>
          <w:szCs w:val="20"/>
        </w:rPr>
        <w:drawing>
          <wp:inline distT="0" distB="0" distL="0" distR="0" wp14:anchorId="6B27913F" wp14:editId="67FC03B6">
            <wp:extent cx="5229225" cy="3333750"/>
            <wp:effectExtent l="0" t="0" r="0" b="0"/>
            <wp:docPr id="2" name="Imagem 2" descr="Descrição: 100_2324-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escrição: 100_2324-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9225" cy="3333750"/>
                    </a:xfrm>
                    <a:prstGeom prst="rect">
                      <a:avLst/>
                    </a:prstGeom>
                    <a:noFill/>
                    <a:ln>
                      <a:noFill/>
                    </a:ln>
                  </pic:spPr>
                </pic:pic>
              </a:graphicData>
            </a:graphic>
          </wp:inline>
        </w:drawing>
      </w: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b/>
          <w:bCs/>
          <w:i/>
          <w:iCs/>
          <w:sz w:val="20"/>
          <w:szCs w:val="20"/>
        </w:rPr>
        <w:t>O contato com a natureza é um santo remédio</w:t>
      </w:r>
      <w:proofErr w:type="gramStart"/>
      <w:r w:rsidRPr="00340A94">
        <w:rPr>
          <w:rFonts w:ascii="Arial" w:hAnsi="Arial" w:cs="Arial"/>
          <w:b/>
          <w:bCs/>
          <w:i/>
          <w:iCs/>
          <w:sz w:val="20"/>
          <w:szCs w:val="20"/>
        </w:rPr>
        <w:t>!!</w:t>
      </w:r>
      <w:proofErr w:type="gramEnd"/>
    </w:p>
    <w:p w:rsidR="00340A94" w:rsidRPr="00340A94" w:rsidRDefault="00340A94" w:rsidP="00340A94">
      <w:pPr>
        <w:shd w:val="clear" w:color="auto" w:fill="FFFFFF"/>
        <w:ind w:left="-993" w:right="-994"/>
        <w:jc w:val="both"/>
        <w:rPr>
          <w:rFonts w:ascii="Arial" w:hAnsi="Arial" w:cs="Arial"/>
          <w:sz w:val="20"/>
          <w:szCs w:val="20"/>
        </w:rPr>
      </w:pP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b/>
          <w:bCs/>
          <w:sz w:val="20"/>
          <w:szCs w:val="20"/>
        </w:rPr>
        <w:t>Instruções para a proposta:</w:t>
      </w: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t>Procure atender às seguintes sugestões:</w:t>
      </w:r>
    </w:p>
    <w:p w:rsidR="00340A94" w:rsidRPr="00340A94" w:rsidRDefault="00340A94" w:rsidP="00340A94">
      <w:pPr>
        <w:numPr>
          <w:ilvl w:val="0"/>
          <w:numId w:val="5"/>
        </w:numPr>
        <w:shd w:val="clear" w:color="auto" w:fill="FFFFFF"/>
        <w:ind w:left="-851" w:right="-994" w:hanging="142"/>
        <w:jc w:val="both"/>
        <w:rPr>
          <w:rFonts w:ascii="Arial" w:hAnsi="Arial" w:cs="Arial"/>
          <w:sz w:val="20"/>
          <w:szCs w:val="20"/>
        </w:rPr>
      </w:pPr>
      <w:proofErr w:type="gramStart"/>
      <w:r w:rsidRPr="00340A94">
        <w:rPr>
          <w:rFonts w:ascii="Arial" w:hAnsi="Arial" w:cs="Arial"/>
          <w:sz w:val="20"/>
          <w:szCs w:val="20"/>
        </w:rPr>
        <w:t>assuma</w:t>
      </w:r>
      <w:proofErr w:type="gramEnd"/>
      <w:r w:rsidRPr="00340A94">
        <w:rPr>
          <w:rFonts w:ascii="Arial" w:hAnsi="Arial" w:cs="Arial"/>
          <w:sz w:val="20"/>
          <w:szCs w:val="20"/>
        </w:rPr>
        <w:t xml:space="preserve"> com convicção um posicionamento;</w:t>
      </w:r>
    </w:p>
    <w:p w:rsidR="00340A94" w:rsidRPr="00340A94" w:rsidRDefault="00340A94" w:rsidP="00340A94">
      <w:pPr>
        <w:numPr>
          <w:ilvl w:val="0"/>
          <w:numId w:val="5"/>
        </w:numPr>
        <w:shd w:val="clear" w:color="auto" w:fill="FFFFFF"/>
        <w:ind w:left="-851" w:right="-994" w:hanging="142"/>
        <w:jc w:val="both"/>
        <w:rPr>
          <w:rFonts w:ascii="Arial" w:hAnsi="Arial" w:cs="Arial"/>
          <w:sz w:val="20"/>
          <w:szCs w:val="20"/>
        </w:rPr>
      </w:pPr>
      <w:proofErr w:type="gramStart"/>
      <w:r w:rsidRPr="00340A94">
        <w:rPr>
          <w:rFonts w:ascii="Arial" w:hAnsi="Arial" w:cs="Arial"/>
          <w:sz w:val="20"/>
          <w:szCs w:val="20"/>
        </w:rPr>
        <w:t>assumido</w:t>
      </w:r>
      <w:proofErr w:type="gramEnd"/>
      <w:r w:rsidRPr="00340A94">
        <w:rPr>
          <w:rFonts w:ascii="Arial" w:hAnsi="Arial" w:cs="Arial"/>
          <w:sz w:val="20"/>
          <w:szCs w:val="20"/>
        </w:rPr>
        <w:t xml:space="preserve"> o posicionamento, selecione os argumentos favoráveis a ele;</w:t>
      </w:r>
    </w:p>
    <w:p w:rsidR="00340A94" w:rsidRPr="00340A94" w:rsidRDefault="00340A94" w:rsidP="00340A94">
      <w:pPr>
        <w:numPr>
          <w:ilvl w:val="0"/>
          <w:numId w:val="5"/>
        </w:numPr>
        <w:shd w:val="clear" w:color="auto" w:fill="FFFFFF"/>
        <w:ind w:left="-851" w:right="-994" w:hanging="142"/>
        <w:jc w:val="both"/>
        <w:rPr>
          <w:rFonts w:ascii="Arial" w:hAnsi="Arial" w:cs="Arial"/>
          <w:sz w:val="20"/>
          <w:szCs w:val="20"/>
        </w:rPr>
      </w:pPr>
      <w:proofErr w:type="gramStart"/>
      <w:r w:rsidRPr="00340A94">
        <w:rPr>
          <w:rFonts w:ascii="Arial" w:hAnsi="Arial" w:cs="Arial"/>
          <w:sz w:val="20"/>
          <w:szCs w:val="20"/>
        </w:rPr>
        <w:t>não</w:t>
      </w:r>
      <w:proofErr w:type="gramEnd"/>
      <w:r w:rsidRPr="00340A94">
        <w:rPr>
          <w:rFonts w:ascii="Arial" w:hAnsi="Arial" w:cs="Arial"/>
          <w:sz w:val="20"/>
          <w:szCs w:val="20"/>
        </w:rPr>
        <w:t xml:space="preserve"> descarte os argumentos desfavoráveis, pois eles podem servir para urna possível </w:t>
      </w:r>
      <w:proofErr w:type="spellStart"/>
      <w:r w:rsidRPr="00340A94">
        <w:rPr>
          <w:rFonts w:ascii="Arial" w:hAnsi="Arial" w:cs="Arial"/>
          <w:sz w:val="20"/>
          <w:szCs w:val="20"/>
        </w:rPr>
        <w:t>contra-argumentação</w:t>
      </w:r>
      <w:proofErr w:type="spellEnd"/>
      <w:r w:rsidRPr="00340A94">
        <w:rPr>
          <w:rFonts w:ascii="Arial" w:hAnsi="Arial" w:cs="Arial"/>
          <w:sz w:val="20"/>
          <w:szCs w:val="20"/>
        </w:rPr>
        <w:t>;</w:t>
      </w:r>
    </w:p>
    <w:p w:rsidR="00340A94" w:rsidRPr="00340A94" w:rsidRDefault="00340A94" w:rsidP="00340A94">
      <w:pPr>
        <w:numPr>
          <w:ilvl w:val="0"/>
          <w:numId w:val="5"/>
        </w:numPr>
        <w:shd w:val="clear" w:color="auto" w:fill="FFFFFF"/>
        <w:ind w:left="-851" w:right="-994" w:hanging="142"/>
        <w:jc w:val="both"/>
        <w:rPr>
          <w:rFonts w:ascii="Arial" w:hAnsi="Arial" w:cs="Arial"/>
          <w:sz w:val="20"/>
          <w:szCs w:val="20"/>
        </w:rPr>
      </w:pPr>
      <w:proofErr w:type="gramStart"/>
      <w:r w:rsidRPr="00340A94">
        <w:rPr>
          <w:rFonts w:ascii="Arial" w:hAnsi="Arial" w:cs="Arial"/>
          <w:sz w:val="20"/>
          <w:szCs w:val="20"/>
        </w:rPr>
        <w:t>elabore</w:t>
      </w:r>
      <w:proofErr w:type="gramEnd"/>
      <w:r w:rsidRPr="00340A94">
        <w:rPr>
          <w:rFonts w:ascii="Arial" w:hAnsi="Arial" w:cs="Arial"/>
          <w:sz w:val="20"/>
          <w:szCs w:val="20"/>
        </w:rPr>
        <w:t xml:space="preserve"> uma relação de argumentos e hierarquize-os se possível; isto é, disponha-os na ordem do mais forte para o mais fraco;</w:t>
      </w:r>
    </w:p>
    <w:p w:rsidR="00340A94" w:rsidRPr="00340A94" w:rsidRDefault="00340A94" w:rsidP="00340A94">
      <w:pPr>
        <w:numPr>
          <w:ilvl w:val="0"/>
          <w:numId w:val="5"/>
        </w:numPr>
        <w:shd w:val="clear" w:color="auto" w:fill="FFFFFF"/>
        <w:ind w:left="-851" w:right="-994" w:hanging="142"/>
        <w:jc w:val="both"/>
        <w:rPr>
          <w:rFonts w:ascii="Arial" w:hAnsi="Arial" w:cs="Arial"/>
          <w:sz w:val="20"/>
          <w:szCs w:val="20"/>
        </w:rPr>
      </w:pPr>
      <w:proofErr w:type="gramStart"/>
      <w:r w:rsidRPr="00340A94">
        <w:rPr>
          <w:rFonts w:ascii="Arial" w:hAnsi="Arial" w:cs="Arial"/>
          <w:sz w:val="20"/>
          <w:szCs w:val="20"/>
        </w:rPr>
        <w:t>procure</w:t>
      </w:r>
      <w:proofErr w:type="gramEnd"/>
      <w:r w:rsidRPr="00340A94">
        <w:rPr>
          <w:rFonts w:ascii="Arial" w:hAnsi="Arial" w:cs="Arial"/>
          <w:sz w:val="20"/>
          <w:szCs w:val="20"/>
        </w:rPr>
        <w:t xml:space="preserve"> manter as relações lógicas estabelecidas pelos próprios argumentos;</w:t>
      </w:r>
    </w:p>
    <w:p w:rsidR="00340A94" w:rsidRPr="00340A94" w:rsidRDefault="00340A94" w:rsidP="00340A94">
      <w:pPr>
        <w:numPr>
          <w:ilvl w:val="0"/>
          <w:numId w:val="5"/>
        </w:numPr>
        <w:shd w:val="clear" w:color="auto" w:fill="FFFFFF"/>
        <w:ind w:left="-851" w:right="-994" w:hanging="142"/>
        <w:jc w:val="both"/>
        <w:rPr>
          <w:rFonts w:ascii="Arial" w:hAnsi="Arial" w:cs="Arial"/>
          <w:sz w:val="20"/>
          <w:szCs w:val="20"/>
        </w:rPr>
      </w:pPr>
      <w:proofErr w:type="gramStart"/>
      <w:r w:rsidRPr="00340A94">
        <w:rPr>
          <w:rFonts w:ascii="Arial" w:hAnsi="Arial" w:cs="Arial"/>
          <w:sz w:val="20"/>
          <w:szCs w:val="20"/>
        </w:rPr>
        <w:t>evite</w:t>
      </w:r>
      <w:proofErr w:type="gramEnd"/>
      <w:r w:rsidRPr="00340A94">
        <w:rPr>
          <w:rFonts w:ascii="Arial" w:hAnsi="Arial" w:cs="Arial"/>
          <w:sz w:val="20"/>
          <w:szCs w:val="20"/>
        </w:rPr>
        <w:t xml:space="preserve"> a repetição de um mesmo tipo de argumento, assim como as generalizações sem provas concretas ou particularizações indevidas.</w:t>
      </w:r>
    </w:p>
    <w:p w:rsidR="00340A94" w:rsidRPr="00340A94" w:rsidRDefault="00340A94" w:rsidP="00340A94">
      <w:pPr>
        <w:numPr>
          <w:ilvl w:val="0"/>
          <w:numId w:val="5"/>
        </w:numPr>
        <w:shd w:val="clear" w:color="auto" w:fill="FFFFFF"/>
        <w:ind w:left="-851" w:right="-994" w:hanging="142"/>
        <w:jc w:val="both"/>
        <w:rPr>
          <w:rFonts w:ascii="Arial" w:hAnsi="Arial" w:cs="Arial"/>
          <w:sz w:val="20"/>
          <w:szCs w:val="20"/>
        </w:rPr>
      </w:pPr>
      <w:proofErr w:type="gramStart"/>
      <w:r w:rsidRPr="00340A94">
        <w:rPr>
          <w:rFonts w:ascii="Arial" w:hAnsi="Arial" w:cs="Arial"/>
          <w:sz w:val="20"/>
          <w:szCs w:val="20"/>
        </w:rPr>
        <w:t>dê</w:t>
      </w:r>
      <w:proofErr w:type="gramEnd"/>
      <w:r w:rsidRPr="00340A94">
        <w:rPr>
          <w:rFonts w:ascii="Arial" w:hAnsi="Arial" w:cs="Arial"/>
          <w:sz w:val="20"/>
          <w:szCs w:val="20"/>
        </w:rPr>
        <w:t xml:space="preserve"> um título a seu texto;</w:t>
      </w:r>
    </w:p>
    <w:p w:rsidR="00340A94" w:rsidRPr="00340A94" w:rsidRDefault="00340A94" w:rsidP="00340A94">
      <w:pPr>
        <w:numPr>
          <w:ilvl w:val="0"/>
          <w:numId w:val="5"/>
        </w:numPr>
        <w:shd w:val="clear" w:color="auto" w:fill="FFFFFF"/>
        <w:ind w:left="-851" w:right="-994" w:hanging="142"/>
        <w:jc w:val="both"/>
        <w:rPr>
          <w:rFonts w:ascii="Arial" w:hAnsi="Arial" w:cs="Arial"/>
          <w:sz w:val="20"/>
          <w:szCs w:val="20"/>
        </w:rPr>
      </w:pPr>
      <w:proofErr w:type="gramStart"/>
      <w:r w:rsidRPr="00340A94">
        <w:rPr>
          <w:rFonts w:ascii="Arial" w:hAnsi="Arial" w:cs="Arial"/>
          <w:sz w:val="20"/>
          <w:szCs w:val="20"/>
        </w:rPr>
        <w:t>escreva</w:t>
      </w:r>
      <w:proofErr w:type="gramEnd"/>
      <w:r w:rsidRPr="00340A94">
        <w:rPr>
          <w:rFonts w:ascii="Arial" w:hAnsi="Arial" w:cs="Arial"/>
          <w:sz w:val="20"/>
          <w:szCs w:val="20"/>
        </w:rPr>
        <w:t>, no máximo, 30 linhas;</w:t>
      </w:r>
    </w:p>
    <w:p w:rsidR="00340A94" w:rsidRPr="00340A94" w:rsidRDefault="00340A94" w:rsidP="00340A94">
      <w:pPr>
        <w:numPr>
          <w:ilvl w:val="0"/>
          <w:numId w:val="5"/>
        </w:numPr>
        <w:shd w:val="clear" w:color="auto" w:fill="FFFFFF"/>
        <w:ind w:left="-851" w:right="-994" w:hanging="142"/>
        <w:jc w:val="both"/>
        <w:rPr>
          <w:rFonts w:ascii="Arial" w:hAnsi="Arial" w:cs="Arial"/>
          <w:sz w:val="20"/>
          <w:szCs w:val="20"/>
        </w:rPr>
      </w:pPr>
      <w:proofErr w:type="gramStart"/>
      <w:r w:rsidRPr="00340A94">
        <w:rPr>
          <w:rFonts w:ascii="Arial" w:hAnsi="Arial" w:cs="Arial"/>
          <w:sz w:val="20"/>
          <w:szCs w:val="20"/>
        </w:rPr>
        <w:t>use</w:t>
      </w:r>
      <w:proofErr w:type="gramEnd"/>
      <w:r w:rsidRPr="00340A94">
        <w:rPr>
          <w:rFonts w:ascii="Arial" w:hAnsi="Arial" w:cs="Arial"/>
          <w:sz w:val="20"/>
          <w:szCs w:val="20"/>
        </w:rPr>
        <w:t xml:space="preserve"> caneta azul escuro ou preta e faça letra legível para o corretor.</w:t>
      </w: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b/>
          <w:bCs/>
          <w:sz w:val="20"/>
          <w:szCs w:val="20"/>
        </w:rPr>
        <w:t>Tema da redação:</w:t>
      </w:r>
      <w:r w:rsidRPr="00340A94">
        <w:rPr>
          <w:rFonts w:ascii="Arial" w:hAnsi="Arial" w:cs="Arial"/>
          <w:sz w:val="20"/>
          <w:szCs w:val="20"/>
        </w:rPr>
        <w:t> </w:t>
      </w: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t xml:space="preserve">"Ação à distância, velocidade, comunicação, linha de montagem, triunfo das massas, Holocausto: através das metáforas e das realidades que marcaram esses 100 últimos anos, </w:t>
      </w:r>
      <w:r w:rsidRPr="00340A94">
        <w:rPr>
          <w:rFonts w:ascii="Arial" w:hAnsi="Arial" w:cs="Arial"/>
          <w:b/>
          <w:bCs/>
          <w:sz w:val="20"/>
          <w:szCs w:val="20"/>
        </w:rPr>
        <w:t xml:space="preserve">aparece </w:t>
      </w:r>
      <w:proofErr w:type="gramStart"/>
      <w:r w:rsidRPr="00340A94">
        <w:rPr>
          <w:rFonts w:ascii="Arial" w:hAnsi="Arial" w:cs="Arial"/>
          <w:b/>
          <w:bCs/>
          <w:sz w:val="20"/>
          <w:szCs w:val="20"/>
        </w:rPr>
        <w:t>a</w:t>
      </w:r>
      <w:proofErr w:type="gramEnd"/>
      <w:r w:rsidRPr="00340A94">
        <w:rPr>
          <w:rFonts w:ascii="Arial" w:hAnsi="Arial" w:cs="Arial"/>
          <w:b/>
          <w:bCs/>
          <w:sz w:val="20"/>
          <w:szCs w:val="20"/>
        </w:rPr>
        <w:t xml:space="preserve"> verdadeira doença do século</w:t>
      </w:r>
      <w:r w:rsidRPr="00340A94">
        <w:rPr>
          <w:rFonts w:ascii="Arial" w:hAnsi="Arial" w:cs="Arial"/>
          <w:sz w:val="20"/>
          <w:szCs w:val="20"/>
        </w:rPr>
        <w:t>…” (extraído de "Rápida Utopia", Umberto Eco, em Veja — 25 ANOS: Reflexões para o futuro)</w:t>
      </w: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t>Dê continuidade a esse texto, desenvolvendo o tema destacado. Selecione, da enumeração abaixo e de seu universo de informações, os argumentos necessários para a defesa de sua tese.</w:t>
      </w:r>
    </w:p>
    <w:p w:rsidR="00340A94" w:rsidRPr="00340A94" w:rsidRDefault="00340A94" w:rsidP="00340A94">
      <w:pPr>
        <w:shd w:val="clear" w:color="auto" w:fill="FFFFFF"/>
        <w:ind w:left="-993" w:right="-994"/>
        <w:jc w:val="both"/>
        <w:rPr>
          <w:rFonts w:ascii="Arial" w:hAnsi="Arial" w:cs="Arial"/>
          <w:sz w:val="20"/>
          <w:szCs w:val="20"/>
        </w:rPr>
      </w:pP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t>1. Qual seria a verdadeira doença do século? Existe realmente a doença a que se refere o autor ou se trata de uma figura de linguagem?</w:t>
      </w: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t>2. Há apenas uma doença ou um conjunto de doenças? Quais os sintomas? Quais as causas?</w:t>
      </w: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t>3.  O século XX traz consigo a soma das conquistas humanas e das contradições seculares não resolvidas.</w:t>
      </w: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t>4.  Século das massas - inúmeros direitos conquistados; outros por conquistar. Isso seria uma doença?</w:t>
      </w:r>
    </w:p>
    <w:p w:rsid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t xml:space="preserve">5. Século da vertiginosa corrida tecnológica e científica: deixamos para trás o barco a remo, a energia eólica e viajamos no foguete interplanetário ou pela Internet. Daí a </w:t>
      </w:r>
      <w:proofErr w:type="spellStart"/>
      <w:r w:rsidRPr="00340A94">
        <w:rPr>
          <w:rFonts w:ascii="Arial" w:hAnsi="Arial" w:cs="Arial"/>
          <w:sz w:val="20"/>
          <w:szCs w:val="20"/>
        </w:rPr>
        <w:t>hiperespecialização</w:t>
      </w:r>
      <w:proofErr w:type="spellEnd"/>
      <w:r w:rsidRPr="00340A94">
        <w:rPr>
          <w:rFonts w:ascii="Arial" w:hAnsi="Arial" w:cs="Arial"/>
          <w:sz w:val="20"/>
          <w:szCs w:val="20"/>
        </w:rPr>
        <w:t xml:space="preserve"> (outra doença?). A ciência e a tecnologia, definitivamente, tornarão o homem um escravo (3ª doença?) ou garantirão a sua sobrevivência no planeta? </w:t>
      </w:r>
      <w:proofErr w:type="gramStart"/>
      <w:r w:rsidRPr="00340A94">
        <w:rPr>
          <w:rFonts w:ascii="Arial" w:hAnsi="Arial" w:cs="Arial"/>
          <w:sz w:val="20"/>
          <w:szCs w:val="20"/>
        </w:rPr>
        <w:t>(A tecnologia que destrói a camada de ozônio será capaz de reparar os danos causados à natureza?</w:t>
      </w:r>
      <w:proofErr w:type="gramEnd"/>
      <w:r w:rsidRPr="00340A94">
        <w:rPr>
          <w:rFonts w:ascii="Arial" w:hAnsi="Arial" w:cs="Arial"/>
          <w:sz w:val="20"/>
          <w:szCs w:val="20"/>
        </w:rPr>
        <w:t xml:space="preserve">   Os </w:t>
      </w:r>
    </w:p>
    <w:p w:rsidR="00340A94" w:rsidRDefault="00340A94" w:rsidP="00340A94">
      <w:pPr>
        <w:shd w:val="clear" w:color="auto" w:fill="FFFFFF"/>
        <w:ind w:left="-993" w:right="-994"/>
        <w:jc w:val="both"/>
        <w:rPr>
          <w:rFonts w:ascii="Arial" w:hAnsi="Arial" w:cs="Arial"/>
          <w:sz w:val="20"/>
          <w:szCs w:val="20"/>
        </w:rPr>
      </w:pPr>
    </w:p>
    <w:p w:rsidR="00340A94" w:rsidRPr="00340A94" w:rsidRDefault="00340A94" w:rsidP="00340A94">
      <w:pPr>
        <w:shd w:val="clear" w:color="auto" w:fill="FFFFFF"/>
        <w:ind w:left="-993" w:right="-994"/>
        <w:jc w:val="both"/>
        <w:rPr>
          <w:rFonts w:ascii="Arial" w:hAnsi="Arial" w:cs="Arial"/>
          <w:sz w:val="20"/>
          <w:szCs w:val="20"/>
        </w:rPr>
      </w:pPr>
      <w:bookmarkStart w:id="0" w:name="_GoBack"/>
      <w:bookmarkEnd w:id="0"/>
      <w:proofErr w:type="gramStart"/>
      <w:r w:rsidRPr="00340A94">
        <w:rPr>
          <w:rFonts w:ascii="Arial" w:hAnsi="Arial" w:cs="Arial"/>
          <w:sz w:val="20"/>
          <w:szCs w:val="20"/>
        </w:rPr>
        <w:lastRenderedPageBreak/>
        <w:t>homens</w:t>
      </w:r>
      <w:proofErr w:type="gramEnd"/>
      <w:r w:rsidRPr="00340A94">
        <w:rPr>
          <w:rFonts w:ascii="Arial" w:hAnsi="Arial" w:cs="Arial"/>
          <w:sz w:val="20"/>
          <w:szCs w:val="20"/>
        </w:rPr>
        <w:t xml:space="preserve"> da ciência nos salvarão do câncer e da Aids, ainda que continuem poluindo os rios, contaminando-nos com produtos tóxicos?</w:t>
      </w:r>
      <w:proofErr w:type="gramStart"/>
      <w:r w:rsidRPr="00340A94">
        <w:rPr>
          <w:rFonts w:ascii="Arial" w:hAnsi="Arial" w:cs="Arial"/>
          <w:sz w:val="20"/>
          <w:szCs w:val="20"/>
        </w:rPr>
        <w:t>)</w:t>
      </w:r>
      <w:proofErr w:type="gramEnd"/>
      <w:r w:rsidRPr="00340A94">
        <w:rPr>
          <w:rFonts w:ascii="Arial" w:hAnsi="Arial" w:cs="Arial"/>
          <w:sz w:val="20"/>
          <w:szCs w:val="20"/>
        </w:rPr>
        <w:t>.</w:t>
      </w: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t xml:space="preserve">6. Século da comunicação rápida: já trocamos o carro de boi por cartas e celulares. Um tornado nos Estados Unidos, uma bomba no Oriente Médio, um recorde quebrado na maratona de Sidney, um vírus ebola na África, tudo isso pode ser dividido conosco, em frações de segundo, sem que precisemos sair de casa. A velocidade desse século fez com que a comunicação transformasse a informação em espetáculo (4ª doença?). </w:t>
      </w:r>
      <w:proofErr w:type="gramStart"/>
      <w:r w:rsidRPr="00340A94">
        <w:rPr>
          <w:rFonts w:ascii="Arial" w:hAnsi="Arial" w:cs="Arial"/>
          <w:sz w:val="20"/>
          <w:szCs w:val="20"/>
        </w:rPr>
        <w:t>Assistiremos,</w:t>
      </w:r>
      <w:proofErr w:type="gramEnd"/>
      <w:r w:rsidRPr="00340A94">
        <w:rPr>
          <w:rFonts w:ascii="Arial" w:hAnsi="Arial" w:cs="Arial"/>
          <w:sz w:val="20"/>
          <w:szCs w:val="20"/>
        </w:rPr>
        <w:t xml:space="preserve"> confortavelmente no sofá de nossa sala, à descida do homem em Marte e às guerras da fome? Veremos e ouviremos a (in</w:t>
      </w:r>
      <w:proofErr w:type="gramStart"/>
      <w:r w:rsidRPr="00340A94">
        <w:rPr>
          <w:rFonts w:ascii="Arial" w:hAnsi="Arial" w:cs="Arial"/>
          <w:sz w:val="20"/>
          <w:szCs w:val="20"/>
        </w:rPr>
        <w:t>)feliz</w:t>
      </w:r>
      <w:proofErr w:type="gramEnd"/>
      <w:r w:rsidRPr="00340A94">
        <w:rPr>
          <w:rFonts w:ascii="Arial" w:hAnsi="Arial" w:cs="Arial"/>
          <w:sz w:val="20"/>
          <w:szCs w:val="20"/>
        </w:rPr>
        <w:t xml:space="preserve"> notícia de que o homem foi finalmente clonado ou apertou o tão temido botão que a tudo e a todos elimina à distância?</w:t>
      </w: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t>7.  Século da montagem em série: o precioso tempo que se gasta para fazer uma carroça já é coisa do passado. Hoje carros "pingam" por minuto; bicicletas, remédios, roupas, também. Bens materiais e espirituais se equivalem na linha de montagem. A palavra também é coisa (5ª doença?).</w:t>
      </w: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t xml:space="preserve">8.  Século dos limites: estresse, depressão, fragilidade, neurose, enfarte; </w:t>
      </w:r>
      <w:proofErr w:type="gramStart"/>
      <w:r w:rsidRPr="00340A94">
        <w:rPr>
          <w:rFonts w:ascii="Arial" w:hAnsi="Arial" w:cs="Arial"/>
          <w:sz w:val="20"/>
          <w:szCs w:val="20"/>
        </w:rPr>
        <w:t>apogeu da inteligência e da burrice humanas</w:t>
      </w:r>
      <w:proofErr w:type="gramEnd"/>
      <w:r w:rsidRPr="00340A94">
        <w:rPr>
          <w:rFonts w:ascii="Arial" w:hAnsi="Arial" w:cs="Arial"/>
          <w:sz w:val="20"/>
          <w:szCs w:val="20"/>
        </w:rPr>
        <w:t xml:space="preserve"> expressas em paradoxos abundantes; exacerbação do poder, do estrelismo realçados pela egolatria e pela busca insana de um brilho fugaz; sucateamento das emoções e aniquilamento das paixões; poderio do medo e da desordem, da conspiração; consagração do golpe, do roubo, do assassinato mesquinho e "politicamente correto" (6ª doença?).</w:t>
      </w:r>
    </w:p>
    <w:p w:rsidR="00340A94" w:rsidRPr="00340A94" w:rsidRDefault="00340A94" w:rsidP="00340A94">
      <w:pPr>
        <w:ind w:left="-993" w:right="-994"/>
        <w:jc w:val="both"/>
        <w:rPr>
          <w:rFonts w:ascii="Arial" w:eastAsia="Calibri" w:hAnsi="Arial" w:cs="Arial"/>
          <w:sz w:val="20"/>
          <w:szCs w:val="20"/>
          <w:lang w:eastAsia="en-US"/>
        </w:rPr>
      </w:pPr>
    </w:p>
    <w:p w:rsidR="00340A94" w:rsidRPr="00340A94" w:rsidRDefault="00340A94" w:rsidP="00340A94">
      <w:pPr>
        <w:ind w:left="-993" w:right="-994"/>
        <w:jc w:val="both"/>
        <w:rPr>
          <w:rFonts w:ascii="Arial" w:hAnsi="Arial" w:cs="Arial"/>
          <w:sz w:val="20"/>
          <w:szCs w:val="20"/>
        </w:rPr>
      </w:pPr>
      <w:r w:rsidRPr="00340A94">
        <w:rPr>
          <w:rFonts w:ascii="Arial" w:hAnsi="Arial" w:cs="Arial"/>
          <w:sz w:val="20"/>
          <w:szCs w:val="20"/>
        </w:rPr>
        <w:t xml:space="preserve">Proposta </w:t>
      </w:r>
    </w:p>
    <w:p w:rsidR="00340A94" w:rsidRPr="00340A94" w:rsidRDefault="00340A94" w:rsidP="00340A94">
      <w:pPr>
        <w:shd w:val="clear" w:color="auto" w:fill="FFFFFF"/>
        <w:ind w:left="-993" w:right="-994"/>
        <w:jc w:val="both"/>
        <w:rPr>
          <w:rFonts w:ascii="Arial" w:hAnsi="Arial" w:cs="Arial"/>
          <w:sz w:val="20"/>
          <w:szCs w:val="20"/>
        </w:rPr>
      </w:pPr>
      <w:r w:rsidRPr="00340A94">
        <w:rPr>
          <w:rFonts w:ascii="Arial" w:hAnsi="Arial" w:cs="Arial"/>
          <w:sz w:val="20"/>
          <w:szCs w:val="20"/>
        </w:rPr>
        <w:t>Produza um artigo de opinião, em até 15 linhas, ao tema: “O século XX traz consigo a soma das conquistas humanas e das contradições seculares não resolvidas.</w:t>
      </w:r>
      <w:proofErr w:type="gramStart"/>
      <w:r w:rsidRPr="00340A94">
        <w:rPr>
          <w:rFonts w:ascii="Arial" w:hAnsi="Arial" w:cs="Arial"/>
          <w:sz w:val="20"/>
          <w:szCs w:val="20"/>
        </w:rPr>
        <w:t>”</w:t>
      </w:r>
      <w:proofErr w:type="gramEnd"/>
    </w:p>
    <w:p w:rsidR="00340A94" w:rsidRDefault="00340A94" w:rsidP="00964D7A">
      <w:pPr>
        <w:ind w:left="-851"/>
        <w:rPr>
          <w:rFonts w:ascii="Arial" w:hAnsi="Arial" w:cs="Arial"/>
          <w:sz w:val="20"/>
          <w:szCs w:val="20"/>
        </w:rPr>
      </w:pPr>
    </w:p>
    <w:sectPr w:rsidR="00340A94" w:rsidSect="00DE14B3">
      <w:pgSz w:w="11906" w:h="16838"/>
      <w:pgMar w:top="1417" w:right="1701" w:bottom="142"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745839"/>
    <w:multiLevelType w:val="hybridMultilevel"/>
    <w:tmpl w:val="98D6E754"/>
    <w:lvl w:ilvl="0" w:tplc="1CBA5906">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4D707659"/>
    <w:multiLevelType w:val="multilevel"/>
    <w:tmpl w:val="3064C5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599041D4"/>
    <w:multiLevelType w:val="multilevel"/>
    <w:tmpl w:val="4DDA0F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7BBF1732"/>
    <w:multiLevelType w:val="multilevel"/>
    <w:tmpl w:val="0A06FB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7E316B0F"/>
    <w:multiLevelType w:val="multilevel"/>
    <w:tmpl w:val="68D426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867811"/>
    <w:rsid w:val="00000D55"/>
    <w:rsid w:val="0001126E"/>
    <w:rsid w:val="00011F6B"/>
    <w:rsid w:val="00033E85"/>
    <w:rsid w:val="00034C53"/>
    <w:rsid w:val="00086547"/>
    <w:rsid w:val="000A4A08"/>
    <w:rsid w:val="000B65F0"/>
    <w:rsid w:val="000C588B"/>
    <w:rsid w:val="00100288"/>
    <w:rsid w:val="001018EC"/>
    <w:rsid w:val="00113F3F"/>
    <w:rsid w:val="001217E0"/>
    <w:rsid w:val="00130DC1"/>
    <w:rsid w:val="001352C8"/>
    <w:rsid w:val="00146DFA"/>
    <w:rsid w:val="001507A5"/>
    <w:rsid w:val="00157693"/>
    <w:rsid w:val="00165584"/>
    <w:rsid w:val="00177EFB"/>
    <w:rsid w:val="00191295"/>
    <w:rsid w:val="0019259E"/>
    <w:rsid w:val="0019624E"/>
    <w:rsid w:val="001A60C5"/>
    <w:rsid w:val="001C4ACD"/>
    <w:rsid w:val="001C5211"/>
    <w:rsid w:val="001D04E1"/>
    <w:rsid w:val="00201055"/>
    <w:rsid w:val="002062AC"/>
    <w:rsid w:val="00230AFA"/>
    <w:rsid w:val="002423C5"/>
    <w:rsid w:val="002443B6"/>
    <w:rsid w:val="00253848"/>
    <w:rsid w:val="00267AAA"/>
    <w:rsid w:val="002819B8"/>
    <w:rsid w:val="002871C1"/>
    <w:rsid w:val="00287C05"/>
    <w:rsid w:val="0029799E"/>
    <w:rsid w:val="002B243E"/>
    <w:rsid w:val="002B26FE"/>
    <w:rsid w:val="002B2902"/>
    <w:rsid w:val="002C3F97"/>
    <w:rsid w:val="00304522"/>
    <w:rsid w:val="00315BBE"/>
    <w:rsid w:val="0032606A"/>
    <w:rsid w:val="003337E3"/>
    <w:rsid w:val="00340A94"/>
    <w:rsid w:val="00341859"/>
    <w:rsid w:val="00362538"/>
    <w:rsid w:val="003711F5"/>
    <w:rsid w:val="00377DF3"/>
    <w:rsid w:val="0038047F"/>
    <w:rsid w:val="00384A69"/>
    <w:rsid w:val="0039094F"/>
    <w:rsid w:val="00392F56"/>
    <w:rsid w:val="003A738C"/>
    <w:rsid w:val="003C5447"/>
    <w:rsid w:val="003F245A"/>
    <w:rsid w:val="0040238A"/>
    <w:rsid w:val="00402421"/>
    <w:rsid w:val="0040415B"/>
    <w:rsid w:val="00406E6C"/>
    <w:rsid w:val="00423CC2"/>
    <w:rsid w:val="0042589B"/>
    <w:rsid w:val="004408DC"/>
    <w:rsid w:val="0045604E"/>
    <w:rsid w:val="004852D7"/>
    <w:rsid w:val="004859FB"/>
    <w:rsid w:val="004871A0"/>
    <w:rsid w:val="0049277A"/>
    <w:rsid w:val="00492F01"/>
    <w:rsid w:val="004A222B"/>
    <w:rsid w:val="004A2CF4"/>
    <w:rsid w:val="004A338B"/>
    <w:rsid w:val="004C4783"/>
    <w:rsid w:val="004C4C7B"/>
    <w:rsid w:val="004C63CB"/>
    <w:rsid w:val="004E08C6"/>
    <w:rsid w:val="004E2D89"/>
    <w:rsid w:val="004E2FE5"/>
    <w:rsid w:val="004F544D"/>
    <w:rsid w:val="00500007"/>
    <w:rsid w:val="00502D93"/>
    <w:rsid w:val="00504284"/>
    <w:rsid w:val="00541951"/>
    <w:rsid w:val="00546924"/>
    <w:rsid w:val="00554026"/>
    <w:rsid w:val="00554281"/>
    <w:rsid w:val="005660FB"/>
    <w:rsid w:val="00582CF7"/>
    <w:rsid w:val="00582EF6"/>
    <w:rsid w:val="005870D5"/>
    <w:rsid w:val="00597FA8"/>
    <w:rsid w:val="005C0973"/>
    <w:rsid w:val="00605DEA"/>
    <w:rsid w:val="0061040C"/>
    <w:rsid w:val="006171BF"/>
    <w:rsid w:val="00623CE1"/>
    <w:rsid w:val="00643CBB"/>
    <w:rsid w:val="0067378E"/>
    <w:rsid w:val="0069514A"/>
    <w:rsid w:val="006A76DF"/>
    <w:rsid w:val="006C4898"/>
    <w:rsid w:val="006C5622"/>
    <w:rsid w:val="006C5DD8"/>
    <w:rsid w:val="006C6DF5"/>
    <w:rsid w:val="006D4813"/>
    <w:rsid w:val="006E2DFA"/>
    <w:rsid w:val="006F5E58"/>
    <w:rsid w:val="0071319C"/>
    <w:rsid w:val="007137B1"/>
    <w:rsid w:val="00717280"/>
    <w:rsid w:val="00732260"/>
    <w:rsid w:val="00772020"/>
    <w:rsid w:val="0077663B"/>
    <w:rsid w:val="00786A64"/>
    <w:rsid w:val="00791BF6"/>
    <w:rsid w:val="007955BC"/>
    <w:rsid w:val="007A3194"/>
    <w:rsid w:val="007B3F64"/>
    <w:rsid w:val="007C0035"/>
    <w:rsid w:val="007C3648"/>
    <w:rsid w:val="007E0D9E"/>
    <w:rsid w:val="007E1125"/>
    <w:rsid w:val="007E2249"/>
    <w:rsid w:val="00803164"/>
    <w:rsid w:val="00816834"/>
    <w:rsid w:val="00825CAD"/>
    <w:rsid w:val="0083350B"/>
    <w:rsid w:val="008342AA"/>
    <w:rsid w:val="00842C3C"/>
    <w:rsid w:val="00861417"/>
    <w:rsid w:val="0086741E"/>
    <w:rsid w:val="00867811"/>
    <w:rsid w:val="00873186"/>
    <w:rsid w:val="008A1792"/>
    <w:rsid w:val="008B5D6F"/>
    <w:rsid w:val="008C3E9F"/>
    <w:rsid w:val="008C7589"/>
    <w:rsid w:val="008F61A0"/>
    <w:rsid w:val="00901DDF"/>
    <w:rsid w:val="009029A8"/>
    <w:rsid w:val="009164E9"/>
    <w:rsid w:val="009210A7"/>
    <w:rsid w:val="00926F10"/>
    <w:rsid w:val="009409F2"/>
    <w:rsid w:val="00955B71"/>
    <w:rsid w:val="0096002F"/>
    <w:rsid w:val="00964D7A"/>
    <w:rsid w:val="0096516A"/>
    <w:rsid w:val="009B4A43"/>
    <w:rsid w:val="00A020AE"/>
    <w:rsid w:val="00A13009"/>
    <w:rsid w:val="00A15F24"/>
    <w:rsid w:val="00A2342C"/>
    <w:rsid w:val="00A24599"/>
    <w:rsid w:val="00A40648"/>
    <w:rsid w:val="00A41673"/>
    <w:rsid w:val="00A44F0F"/>
    <w:rsid w:val="00A47247"/>
    <w:rsid w:val="00A77CEA"/>
    <w:rsid w:val="00A86DD6"/>
    <w:rsid w:val="00A9762F"/>
    <w:rsid w:val="00AB20EE"/>
    <w:rsid w:val="00AB312E"/>
    <w:rsid w:val="00AB5AAA"/>
    <w:rsid w:val="00AD5548"/>
    <w:rsid w:val="00AD6E06"/>
    <w:rsid w:val="00AE53F3"/>
    <w:rsid w:val="00B002FB"/>
    <w:rsid w:val="00B10E5A"/>
    <w:rsid w:val="00B11ADC"/>
    <w:rsid w:val="00B1549A"/>
    <w:rsid w:val="00B279D1"/>
    <w:rsid w:val="00B53E92"/>
    <w:rsid w:val="00B53F3E"/>
    <w:rsid w:val="00B614BD"/>
    <w:rsid w:val="00B82472"/>
    <w:rsid w:val="00B85802"/>
    <w:rsid w:val="00BA29FD"/>
    <w:rsid w:val="00BB374B"/>
    <w:rsid w:val="00BB6047"/>
    <w:rsid w:val="00BC26AF"/>
    <w:rsid w:val="00BD0BA2"/>
    <w:rsid w:val="00BD5760"/>
    <w:rsid w:val="00BD678E"/>
    <w:rsid w:val="00BD6FE4"/>
    <w:rsid w:val="00C058E6"/>
    <w:rsid w:val="00C20D1D"/>
    <w:rsid w:val="00C3113D"/>
    <w:rsid w:val="00C55D9A"/>
    <w:rsid w:val="00C64BD2"/>
    <w:rsid w:val="00C679D2"/>
    <w:rsid w:val="00C71A7A"/>
    <w:rsid w:val="00C71F1F"/>
    <w:rsid w:val="00C83773"/>
    <w:rsid w:val="00C875BA"/>
    <w:rsid w:val="00CA1847"/>
    <w:rsid w:val="00CB3EDA"/>
    <w:rsid w:val="00CB7E6D"/>
    <w:rsid w:val="00CC1098"/>
    <w:rsid w:val="00CC155E"/>
    <w:rsid w:val="00CC1A0C"/>
    <w:rsid w:val="00CC3FF5"/>
    <w:rsid w:val="00CD17C2"/>
    <w:rsid w:val="00D07E95"/>
    <w:rsid w:val="00D2558E"/>
    <w:rsid w:val="00D55F2E"/>
    <w:rsid w:val="00D64C31"/>
    <w:rsid w:val="00D731F7"/>
    <w:rsid w:val="00D76252"/>
    <w:rsid w:val="00D96E9C"/>
    <w:rsid w:val="00DB1774"/>
    <w:rsid w:val="00DB6359"/>
    <w:rsid w:val="00DD39D3"/>
    <w:rsid w:val="00DE01DC"/>
    <w:rsid w:val="00DE14B3"/>
    <w:rsid w:val="00DF1D72"/>
    <w:rsid w:val="00DF74E1"/>
    <w:rsid w:val="00E100C4"/>
    <w:rsid w:val="00E13A16"/>
    <w:rsid w:val="00E14254"/>
    <w:rsid w:val="00E16FDD"/>
    <w:rsid w:val="00E1707E"/>
    <w:rsid w:val="00E26960"/>
    <w:rsid w:val="00E31CA6"/>
    <w:rsid w:val="00E46E16"/>
    <w:rsid w:val="00E539BF"/>
    <w:rsid w:val="00E62604"/>
    <w:rsid w:val="00E62AD0"/>
    <w:rsid w:val="00E62B0C"/>
    <w:rsid w:val="00E65AFF"/>
    <w:rsid w:val="00E94401"/>
    <w:rsid w:val="00E947A8"/>
    <w:rsid w:val="00E96AF2"/>
    <w:rsid w:val="00EB65A0"/>
    <w:rsid w:val="00EC042C"/>
    <w:rsid w:val="00EC2E81"/>
    <w:rsid w:val="00ED18F8"/>
    <w:rsid w:val="00ED71C5"/>
    <w:rsid w:val="00EE3B5C"/>
    <w:rsid w:val="00EE744F"/>
    <w:rsid w:val="00EF2AF7"/>
    <w:rsid w:val="00EF53E4"/>
    <w:rsid w:val="00F01AE1"/>
    <w:rsid w:val="00F42C49"/>
    <w:rsid w:val="00F46C8A"/>
    <w:rsid w:val="00F61DC0"/>
    <w:rsid w:val="00F863F0"/>
    <w:rsid w:val="00FE0D28"/>
    <w:rsid w:val="00FF5CF2"/>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qFormat/>
    <w:rsid w:val="0019624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424440">
      <w:bodyDiv w:val="1"/>
      <w:marLeft w:val="0"/>
      <w:marRight w:val="0"/>
      <w:marTop w:val="0"/>
      <w:marBottom w:val="0"/>
      <w:divBdr>
        <w:top w:val="none" w:sz="0" w:space="0" w:color="auto"/>
        <w:left w:val="none" w:sz="0" w:space="0" w:color="auto"/>
        <w:bottom w:val="none" w:sz="0" w:space="0" w:color="auto"/>
        <w:right w:val="none" w:sz="0" w:space="0" w:color="auto"/>
      </w:divBdr>
    </w:div>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oticias.uol.com.br/educacao/2011/10/28/estudantes-encapuzados-em-predio-da-usp-fazem-exigencias-para-sair.jhtm"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lh3.ggpht.com/-APDBZ2A9Tbs/Tpg3m99TfwI/AAAAAAAANrQ/ZuHIepJybB8/s1600-h/100_2324-1%5b4%5d.jp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iracicaba.gov.br/portugues/hidrovia"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http://lh4.ggpht.com/-OGIcE3JuoGE/Tq27l6IjvBI/AAAAAAAAO2c/OuRQToKRMuQ/s1600-h/charge_usp%5b4%5d.jpg" TargetMode="External"/><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7DFB9-F0D8-41C3-9E0E-3E81D6CC7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5</Pages>
  <Words>2567</Words>
  <Characters>13868</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Leila</dc:creator>
  <cp:lastModifiedBy>MECANOGRAFIA</cp:lastModifiedBy>
  <cp:revision>71</cp:revision>
  <cp:lastPrinted>2017-01-19T11:50:00Z</cp:lastPrinted>
  <dcterms:created xsi:type="dcterms:W3CDTF">2014-09-12T12:54:00Z</dcterms:created>
  <dcterms:modified xsi:type="dcterms:W3CDTF">2017-06-27T11:13:00Z</dcterms:modified>
</cp:coreProperties>
</file>